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3E" w:rsidRDefault="00D13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Теория у</w:t>
      </w:r>
      <w:r w:rsidR="008036D1" w:rsidRPr="00F32CB3">
        <w:rPr>
          <w:rFonts w:ascii="Times New Roman" w:hAnsi="Times New Roman" w:cs="Times New Roman"/>
        </w:rPr>
        <w:t>правление парусным судном</w:t>
      </w:r>
      <w:r w:rsidR="00E85F5C">
        <w:rPr>
          <w:rFonts w:ascii="Times New Roman" w:hAnsi="Times New Roman" w:cs="Times New Roman"/>
        </w:rPr>
        <w:t xml:space="preserve"> (МПС</w:t>
      </w:r>
      <w:r w:rsidR="006A1C82">
        <w:rPr>
          <w:rFonts w:ascii="Times New Roman" w:hAnsi="Times New Roman" w:cs="Times New Roman"/>
        </w:rPr>
        <w:t>, ПМС</w:t>
      </w:r>
      <w:bookmarkStart w:id="0" w:name="_GoBack"/>
      <w:bookmarkEnd w:id="0"/>
      <w:r w:rsidR="00E85F5C">
        <w:rPr>
          <w:rFonts w:ascii="Times New Roman" w:hAnsi="Times New Roman" w:cs="Times New Roman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4111"/>
        <w:gridCol w:w="3969"/>
        <w:gridCol w:w="5953"/>
      </w:tblGrid>
      <w:tr w:rsidR="00D1353E" w:rsidRPr="00D1353E" w:rsidTr="00D1353E">
        <w:tc>
          <w:tcPr>
            <w:tcW w:w="817" w:type="dxa"/>
            <w:shd w:val="clear" w:color="auto" w:fill="BFBFBF" w:themeFill="background1" w:themeFillShade="BF"/>
          </w:tcPr>
          <w:p w:rsidR="00D1353E" w:rsidRPr="00D1353E" w:rsidRDefault="00D1353E" w:rsidP="00D13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53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1353E" w:rsidRPr="00D1353E" w:rsidRDefault="00D1353E" w:rsidP="00D13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53E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1353E" w:rsidRPr="00D1353E" w:rsidRDefault="00D1353E" w:rsidP="00D13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53E">
              <w:rPr>
                <w:rFonts w:ascii="Times New Roman" w:hAnsi="Times New Roman" w:cs="Times New Roman"/>
                <w:b/>
              </w:rPr>
              <w:t>Иллюстрация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:rsidR="00D1353E" w:rsidRPr="00D1353E" w:rsidRDefault="002E46C7" w:rsidP="002E46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D1353E" w:rsidRPr="00D1353E">
              <w:rPr>
                <w:rFonts w:ascii="Times New Roman" w:hAnsi="Times New Roman" w:cs="Times New Roman"/>
                <w:b/>
              </w:rPr>
              <w:t>равильный</w:t>
            </w:r>
            <w:r>
              <w:rPr>
                <w:rFonts w:ascii="Times New Roman" w:hAnsi="Times New Roman" w:cs="Times New Roman"/>
                <w:b/>
              </w:rPr>
              <w:t xml:space="preserve"> ответ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426" w:hanging="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При повороте через фордевинд парусное судно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CDEFFC" wp14:editId="317C5231">
                  <wp:extent cx="1323975" cy="1153670"/>
                  <wp:effectExtent l="0" t="0" r="0" b="8890"/>
                  <wp:docPr id="24" name="Рисунок 24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607" cy="115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17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Пересекает линию ветра кормой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Точка, обозначенная на рисунке цифрой «1», называется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69EBC3" wp14:editId="3F8646AC">
                  <wp:extent cx="1101725" cy="1473093"/>
                  <wp:effectExtent l="0" t="0" r="317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65" cy="147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Центр парусности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Термин ПРИВЕСТИСЬ означает, что угол между диаметральной плоскостью судна и направлением истинного ветра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51FC1E" wp14:editId="6D41D73F">
                  <wp:extent cx="1323975" cy="1153671"/>
                  <wp:effectExtent l="0" t="0" r="0" b="8890"/>
                  <wp:docPr id="20" name="Рисунок 20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47" cy="115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14"/>
              </w:numPr>
              <w:spacing w:line="259" w:lineRule="auto"/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Уменьшается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При уваливании от  бейдевинда правого галса до бакштага правого галса парусное судно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EB8F9D" wp14:editId="14F13A1A">
                  <wp:extent cx="914400" cy="1127761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196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66" cy="113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Не пересекает линию ветра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При повороте оверштаг парусное судно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4EB68A" wp14:editId="37BD7D5D">
                  <wp:extent cx="1235211" cy="1076325"/>
                  <wp:effectExtent l="0" t="0" r="3175" b="0"/>
                  <wp:docPr id="28" name="Рисунок 28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57" cy="107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Пересекает линию ветра носом </w:t>
            </w:r>
          </w:p>
          <w:p w:rsidR="00D1353E" w:rsidRPr="00F32CB3" w:rsidRDefault="00D1353E" w:rsidP="002E46C7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426" w:right="-276" w:hanging="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Маневр, изображенный на рисунке, называется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7F1938" wp14:editId="55F781A3">
                  <wp:extent cx="1162050" cy="1457489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95" cy="1468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Поворот оверштаг </w:t>
            </w:r>
          </w:p>
          <w:p w:rsidR="00D1353E" w:rsidRPr="00F32CB3" w:rsidRDefault="00D1353E" w:rsidP="002E46C7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426" w:right="-276" w:hanging="3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Точка, обозначенная на рисунке цифрой «2», называется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3533A4" wp14:editId="7B0AE3DB">
                  <wp:extent cx="1000467" cy="1457325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654" cy="146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Центр бокового сопротивления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Смена галса парусного судна происходит при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D43B1F" wp14:editId="47ED0A20">
                  <wp:extent cx="1085850" cy="946176"/>
                  <wp:effectExtent l="0" t="0" r="0" b="6350"/>
                  <wp:docPr id="21" name="Рисунок 21" descr="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7" cy="94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Повороте через фордевинд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8742F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F32CB3">
              <w:rPr>
                <w:rFonts w:ascii="Times New Roman" w:hAnsi="Times New Roman" w:cs="Times New Roman"/>
                <w:color w:val="000000"/>
              </w:rPr>
              <w:t xml:space="preserve">Как называется условная точка, к которой приложена равнодействующая аэродинамических сил, действующих на яхту 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AA3CD2" wp14:editId="7CEC4443">
                  <wp:extent cx="990600" cy="1540933"/>
                  <wp:effectExtent l="0" t="0" r="0" b="254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z_nazvania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93" cy="154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  <w:color w:val="000000"/>
              </w:rPr>
            </w:pPr>
            <w:r w:rsidRPr="00F32CB3">
              <w:rPr>
                <w:rFonts w:ascii="Times New Roman" w:hAnsi="Times New Roman" w:cs="Times New Roman"/>
                <w:b/>
                <w:color w:val="000000"/>
              </w:rPr>
              <w:t xml:space="preserve">Центр парусности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Маневр, изображенный на рисунке, называется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03C7D6" wp14:editId="1F161C35">
                  <wp:extent cx="1438275" cy="1119482"/>
                  <wp:effectExtent l="0" t="0" r="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66" cy="112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Коровий оверштаг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Углом атаки называется угол между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Направлением набегающего потока и хордой паруса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При приведении от бакштага левого галса до бейдевинда левого галса парусное судно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44F153" wp14:editId="25EACF5A">
                  <wp:extent cx="942975" cy="1163003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196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06" cy="116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Не пересекает линию ветра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Подъемная сила на парусе или крыле возникает за счет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216D23" wp14:editId="6964AF74">
                  <wp:extent cx="1952625" cy="1293537"/>
                  <wp:effectExtent l="0" t="0" r="0" b="190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ogc3bxGJqn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28" cy="129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Разницы давлений на наветренной и подветренной сторонах паруса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Маневр, изображенный на рисунке, называется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ABE9E1" wp14:editId="1C38366E">
                  <wp:extent cx="1113486" cy="1428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37" cy="143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Поворот через фордевинд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Какая точка называется Центром Парусности?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8CDDB2" wp14:editId="3E21D74C">
                  <wp:extent cx="999853" cy="1555327"/>
                  <wp:effectExtent l="0" t="0" r="0" b="698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z_nazvania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74" cy="156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Условная точка, к которой приложена равнодействующая аэродинамических сил, действующих на яхту </w:t>
            </w:r>
          </w:p>
          <w:p w:rsidR="00D1353E" w:rsidRPr="00F32CB3" w:rsidRDefault="00D1353E" w:rsidP="002E46C7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 xml:space="preserve">Какое из двух парусных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ind w:hanging="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15E416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6.4pt;margin-top:10.05pt;width:71.25pt;height:20.7pt;z-index:251670528;mso-position-horizontal-relative:text;mso-position-vertical-relative:text" strokecolor="white">
                  <v:textbox style="mso-next-textbox:#_x0000_s1059">
                    <w:txbxContent>
                      <w:p w:rsidR="00D1353E" w:rsidRDefault="00D1353E" w:rsidP="00456469">
                        <w:r>
                          <w:t xml:space="preserve">   ветер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6A49D25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16.9pt;margin-top:9.45pt;width:0;height:21pt;z-index:25167155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2D17207C">
                <v:shape id="_x0000_s1061" type="#_x0000_t32" style="position:absolute;left:0;text-align:left;margin-left:107.65pt;margin-top:35.25pt;width:29.25pt;height:33.3pt;flip:x y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6B45F675">
                <v:shape id="_x0000_s1062" type="#_x0000_t32" style="position:absolute;left:0;text-align:left;margin-left:49.9pt;margin-top:35.55pt;width:24pt;height:27.6pt;flip:y;z-index:251673600;mso-position-horizontal-relative:text;mso-position-vertical-relative:text" o:connectortype="straight">
                  <v:stroke endarrow="block"/>
                </v:shape>
              </w:pict>
            </w:r>
            <w:r w:rsidR="006A1C82">
              <w:rPr>
                <w:rFonts w:ascii="Times New Roman" w:hAnsi="Times New Roman" w:cs="Times New Roman"/>
                <w:noProof/>
              </w:rPr>
              <w:pict w14:anchorId="760CD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36.2pt">
                  <v:imagedata r:id="rId20" o:title="sailing_rules_sail_transport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5F4783">
            <w:pPr>
              <w:numPr>
                <w:ilvl w:val="0"/>
                <w:numId w:val="42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Судно А должно уступить дорогу судну В</w:t>
            </w:r>
          </w:p>
          <w:p w:rsidR="00D1353E" w:rsidRPr="00F32CB3" w:rsidRDefault="00D1353E" w:rsidP="002E46C7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 xml:space="preserve">Какое из двух парусных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ind w:hanging="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4E7F8354">
                <v:shape id="_x0000_s1066" type="#_x0000_t32" style="position:absolute;left:0;text-align:left;margin-left:72.4pt;margin-top:101.15pt;width:0;height:23.2pt;flip:y;z-index:251677696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CDE1585">
                <v:shape id="_x0000_s1065" type="#_x0000_t32" style="position:absolute;left:0;text-align:left;margin-left:109.15pt;margin-top:42.6pt;width:22.65pt;height:21.9pt;flip:x y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3EEC474A">
                <v:shape id="_x0000_s1064" type="#_x0000_t32" style="position:absolute;left:0;text-align:left;margin-left:49.9pt;margin-top:37.35pt;width:22.5pt;height:27pt;flip:y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0977AFA9">
                <v:shape id="_x0000_s1063" type="#_x0000_t202" style="position:absolute;left:0;text-align:left;margin-left:65.05pt;margin-top:101pt;width:66.75pt;height:28.5pt;z-index:251674624;mso-position-horizontal-relative:text;mso-position-vertical-relative:text" strokecolor="white">
                  <v:textbox style="mso-next-textbox:#_x0000_s1063">
                    <w:txbxContent>
                      <w:p w:rsidR="00D1353E" w:rsidRDefault="00D1353E">
                        <w:r>
                          <w:t xml:space="preserve">    ветер</w:t>
                        </w:r>
                      </w:p>
                    </w:txbxContent>
                  </v:textbox>
                </v:shape>
              </w:pict>
            </w:r>
            <w:r w:rsidR="006A1C82">
              <w:rPr>
                <w:rFonts w:ascii="Times New Roman" w:hAnsi="Times New Roman" w:cs="Times New Roman"/>
                <w:noProof/>
              </w:rPr>
              <w:pict w14:anchorId="4F9AAEB3">
                <v:shape id="_x0000_i1026" type="#_x0000_t75" style="width:189pt;height:136.8pt">
                  <v:imagedata r:id="rId20" o:title="sailing_rules_sail_transport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Судно В должно уступить дорогу судну А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 xml:space="preserve">Какое из двух маломерных судов должно уступить дорогу?  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ind w:right="-107" w:hanging="108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1C5D6B51">
                <v:shape id="_x0000_s1068" type="#_x0000_t202" style="position:absolute;left:0;text-align:left;margin-left:82.15pt;margin-top:101.5pt;width:98.25pt;height:42.85pt;z-index:251679744;mso-position-horizontal-relative:text;mso-position-vertical-relative:text" fillcolor="#c2d69b" strokecolor="#9bbb59" strokeweight="1pt">
                  <v:fill color2="#9bbb59" focus="50%" type="gradient"/>
                  <v:shadow on="t" type="perspective" color="#4e6128" offset="1pt" offset2="-3pt"/>
                  <v:textbox style="mso-next-textbox:#_x0000_s1068">
                    <w:txbxContent>
                      <w:p w:rsidR="00D1353E" w:rsidRDefault="00D1353E" w:rsidP="00456469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634BBC">
                          <w:rPr>
                            <w:sz w:val="14"/>
                            <w:szCs w:val="14"/>
                          </w:rPr>
                          <w:t xml:space="preserve">А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- судно с </w:t>
                        </w:r>
                        <w:r w:rsidRPr="00634BBC">
                          <w:rPr>
                            <w:sz w:val="14"/>
                            <w:szCs w:val="14"/>
                          </w:rPr>
                          <w:t>механическим двигателем</w:t>
                        </w:r>
                        <w:r>
                          <w:rPr>
                            <w:sz w:val="14"/>
                            <w:szCs w:val="14"/>
                          </w:rPr>
                          <w:t>.</w:t>
                        </w:r>
                      </w:p>
                      <w:p w:rsidR="00D1353E" w:rsidRDefault="00D1353E" w:rsidP="00456469">
                        <w:pPr>
                          <w:spacing w:after="0" w:line="24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Б – судно под парусом</w:t>
                        </w:r>
                      </w:p>
                      <w:p w:rsidR="00D1353E" w:rsidRPr="00634BBC" w:rsidRDefault="00D1353E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46EAB766">
                <v:shape id="_x0000_s1067" type="#_x0000_t202" style="position:absolute;left:0;text-align:left;margin-left:143.05pt;margin-top:101pt;width:29.25pt;height:7.15pt;z-index:251678720;mso-position-horizontal-relative:text;mso-position-vertical-relative:text">
                  <v:textbox style="mso-next-textbox:#_x0000_s1067">
                    <w:txbxContent>
                      <w:p w:rsidR="00D1353E" w:rsidRDefault="00D1353E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 w14:anchorId="358AAE01">
                <v:shape id="_x0000_i1027" type="#_x0000_t75" style="width:184.8pt;height:147pt">
                  <v:imagedata r:id="rId21" o:title="142299262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Никто. Расходятся в соответствии с правилами ППВВП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>Если оба парусных судна идут одним и тем же галсом таким образом, что может возникнуть опасность столкновения, то: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ind w:right="-10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2F325FD">
                <v:shape id="_x0000_i1028" type="#_x0000_t75" style="width:181.8pt;height:133.8pt">
                  <v:imagedata r:id="rId22" o:title="55555555555555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Судно, находящееся на ветре, должно уступить дорогу судну, находящемуся под ветром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>В случае если лицо, осуществляющее управление парусным судном, идущим левым галсом, не может определить, левым или правым галсом идет судно с наветренной стороны, то для предотвращения столкновения он должен: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ind w:right="-10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503F7E9F">
                <v:shape id="_x0000_i1029" type="#_x0000_t75" style="width:181.8pt;height:133.8pt;mso-position-horizontal-relative:char;mso-position-vertical-relative:line">
                  <v:imagedata r:id="rId23" o:title="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Обеспечить возможность прохода другого судна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  <w:r w:rsidRPr="00F32CB3">
              <w:rPr>
                <w:color w:val="auto"/>
                <w:sz w:val="22"/>
                <w:szCs w:val="22"/>
              </w:rPr>
              <w:t>Что необходимо сделать, чтобы остановить швертбот на ветре</w:t>
            </w:r>
          </w:p>
          <w:p w:rsidR="00D1353E" w:rsidRPr="00F32CB3" w:rsidRDefault="00D1353E" w:rsidP="004564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ind w:right="-10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AB540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Привести в левентик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гоночный бейдевинд левого галса, все паруса работают в оптимальном режиме, судно на руле не лежит. Что произойдет, если добрать бизань-гика-шкот?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2B94BB8E">
                <v:shape id="_x0000_i1030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456469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 яхты появится стремление изменить курс влево, скорость немного упадет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полный бейдевинд правого галса, все паруса работают в оптимальном режиме, судно на руле не лежит. Что произойдет, если добрать стаксель-шкот?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699E9EAD">
                <v:shape id="_x0000_i1031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 яхты появится стремление изменить курс влево скорость немного возрастет. У яхты появится стремление изменить курс влево, скорость немного упадет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гоночный бейдевинд правого галса, все паруса работают в оптимальном режиме, судно на руле не лежит. Что произойдет, если потравить бизань-гика-шкот?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366602D6">
                <v:shape id="_x0000_i1032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 яхты появится стремление изменить курс влево, скорость немного упадет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гоночный бейдевинд правого галса, все паруса работают в оптимальном режиме, судно на руле не лежит. Что произойдет, если добрать стаксель-шкот?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17A2D067">
                <v:shape id="_x0000_i1033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 яхты появится стремление изменить курс вправо, скорость немного упадет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полный бейдевинд левого галса, все паруса работают в оптимальном режиме, судно на руле не лежит. Что произойдет, если добрать в тугую стаксель-шкот?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2D0668B9">
                <v:shape id="_x0000_i1034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 яхты появится стремление изменить курс вправо, скорость немного упадет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325F9A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шлюп, движется курсом фордевинд правого галса под спинакером. Под воздействием волнения моря яхта накренилась на левый борт. Что произойдет?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0F4CE0C7">
                <v:shape id="_x0000_i1035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0D5FC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 яхты появится стремление привестись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Яхта, вооружение кеч, движется курсом гоночный бейдевинд правого галса, все паруса работают в оптимальном режиме, судно на руле не лежит. Что произойдет, если немного потравить стаксель-шкот?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067EB1F9">
                <v:shape id="_x0000_i1036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325F9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 яхты появится стремление изменить курс вправо, скорость немного упадет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 xml:space="preserve">Что требуется сделать по команде </w:t>
            </w:r>
          </w:p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ВЫБИРАТЬ КОНЕЦ?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5391F1E3">
                <v:shape id="_x0000_i1037" type="#_x0000_t75" style="width:181.8pt;height:157.8pt">
                  <v:imagedata r:id="rId25" o:title="p3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224DE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Тянуть конец на себя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Что требуется сделать по команде ТРАВИТЬ КОНЕЦ?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0220CC78">
                <v:shape id="_x0000_i1038" type="#_x0000_t75" style="width:181.8pt;height:157.8pt">
                  <v:imagedata r:id="rId25" o:title="p3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224DE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Отпускать конец от себя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Что надо требуется сделать по команде ЗАКРЕПИТЬ КОНЕЦ?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5501C348">
                <v:shape id="_x0000_i1039" type="#_x0000_t75" style="width:181.8pt;height:157.8pt">
                  <v:imagedata r:id="rId25" o:title="p3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224DE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Закрепить конец на утке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 xml:space="preserve">Что требуется сделать по команде </w:t>
            </w:r>
          </w:p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СКОЙЛАТЬ КОНЕЦ?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00FE00F5">
                <v:shape id="_x0000_i1040" type="#_x0000_t75" style="width:181.8pt;height:157.8pt">
                  <v:imagedata r:id="rId25" o:title="p3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224DE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Собрать конец в бухту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 xml:space="preserve">Что требуется сделать по команде </w:t>
            </w:r>
          </w:p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ЗАДЕРЖАТЬ КОНЕЦ?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15790FA8">
                <v:shape id="_x0000_i1041" type="#_x0000_t75" style="width:181.8pt;height:157.8pt">
                  <v:imagedata r:id="rId25" o:title="p3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224DE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Удерживать конец на руках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Какое из нижеприведенных действий увеличит абсолютную величину подъемной силы на парусе?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0C99B53F">
                <v:shape id="_x0000_i1042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6204C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Увеличение угла атаки до 10-15 градусов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Какая точка называется Центром Бокового Сопротивления?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4E16634B">
                <v:shape id="_x0000_i1043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6204C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Условная точка, в которой приложена равнодействующая гидродинамических сил, возникающих на подводной части судна в плоскости шпангоута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Положение Центра Парусности по длине судна, идущего в море, определяется …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478E42CF">
                <v:shape id="_x0000_i1044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936906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Натяжением шкотов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Какая пара сил будет уваливать парусное судно при крене на подветренный борт, если центр парусности смещён в нос от центра бокового сопротивления?</w:t>
            </w:r>
          </w:p>
        </w:tc>
        <w:tc>
          <w:tcPr>
            <w:tcW w:w="3969" w:type="dxa"/>
            <w:vAlign w:val="center"/>
          </w:tcPr>
          <w:p w:rsidR="00D1353E" w:rsidRPr="00F32CB3" w:rsidRDefault="00655F03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 w14:anchorId="35F48BD1">
                <v:shape id="_x0000_i1045" type="#_x0000_t75" style="width:181.8pt;height:157.8pt">
                  <v:imagedata r:id="rId24" o:title="s2"/>
                </v:shape>
              </w:pict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936906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Сила дрейфа – сила бокового сопротивления 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Под более плоским парусом судно может на лавировке идти к ветру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CD53D9">
            <w:pPr>
              <w:ind w:left="720"/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CD53D9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Круче</w:t>
            </w:r>
          </w:p>
          <w:p w:rsidR="00D1353E" w:rsidRPr="00F32CB3" w:rsidRDefault="00D1353E" w:rsidP="002E46C7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 движется курсом бейдевинд. При увеличении крена дрейф яхты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2E46C7">
            <w:pPr>
              <w:pStyle w:val="a6"/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456469">
            <w:pPr>
              <w:pStyle w:val="a6"/>
              <w:numPr>
                <w:ilvl w:val="0"/>
                <w:numId w:val="44"/>
              </w:numPr>
              <w:ind w:left="720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Увеличивается</w:t>
            </w:r>
          </w:p>
          <w:p w:rsidR="00D1353E" w:rsidRPr="00F32CB3" w:rsidRDefault="00D1353E" w:rsidP="002E46C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Какой ветер работает в парусах яхты, обеспечивая ее движение?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76609F">
            <w:pPr>
              <w:pStyle w:val="a6"/>
              <w:numPr>
                <w:ilvl w:val="0"/>
                <w:numId w:val="44"/>
              </w:numPr>
              <w:ind w:left="543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Вымпельный</w:t>
            </w:r>
          </w:p>
          <w:p w:rsidR="00D1353E" w:rsidRPr="00F32CB3" w:rsidRDefault="00D1353E" w:rsidP="002E46C7">
            <w:pPr>
              <w:pStyle w:val="a6"/>
              <w:ind w:left="543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Укажите максимальный эффективный угол перекладки руля яхты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76609F">
            <w:pPr>
              <w:pStyle w:val="a6"/>
              <w:numPr>
                <w:ilvl w:val="0"/>
                <w:numId w:val="44"/>
              </w:numPr>
              <w:ind w:left="601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30° - 35°</w:t>
            </w:r>
          </w:p>
          <w:p w:rsidR="00D1353E" w:rsidRPr="00F32CB3" w:rsidRDefault="00D1353E" w:rsidP="002E46C7">
            <w:pPr>
              <w:pStyle w:val="a6"/>
              <w:ind w:left="601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Как яхта должна проходить положение ливентик при повороте оверштаг?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76609F">
            <w:pPr>
              <w:pStyle w:val="a6"/>
              <w:numPr>
                <w:ilvl w:val="0"/>
                <w:numId w:val="44"/>
              </w:numPr>
              <w:ind w:left="601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Энергично</w:t>
            </w:r>
          </w:p>
          <w:p w:rsidR="00D1353E" w:rsidRPr="00F32CB3" w:rsidRDefault="00D1353E" w:rsidP="002E46C7">
            <w:pPr>
              <w:pStyle w:val="a6"/>
              <w:ind w:left="601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 немного уваливается перед выполнением поворота оверштаг для того, чтобы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2E46C7">
            <w:pPr>
              <w:pStyle w:val="a6"/>
              <w:ind w:left="742"/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630B17">
            <w:pPr>
              <w:pStyle w:val="a6"/>
              <w:numPr>
                <w:ilvl w:val="0"/>
                <w:numId w:val="44"/>
              </w:numPr>
              <w:ind w:left="742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</w:rPr>
              <w:t xml:space="preserve"> </w:t>
            </w:r>
            <w:r w:rsidRPr="00F32CB3">
              <w:rPr>
                <w:rFonts w:ascii="Times New Roman" w:hAnsi="Times New Roman" w:cs="Times New Roman"/>
                <w:b/>
              </w:rPr>
              <w:t>Яхта набрала ход для уверенного    выполнения поворота</w:t>
            </w:r>
          </w:p>
          <w:p w:rsidR="002E46C7" w:rsidRPr="00F32CB3" w:rsidRDefault="002E46C7" w:rsidP="002E46C7">
            <w:pPr>
              <w:pStyle w:val="a6"/>
              <w:ind w:left="742"/>
              <w:rPr>
                <w:rFonts w:ascii="Times New Roman" w:hAnsi="Times New Roman" w:cs="Times New Roman"/>
              </w:rPr>
            </w:pPr>
          </w:p>
          <w:p w:rsidR="00D1353E" w:rsidRPr="002E46C7" w:rsidRDefault="00D1353E" w:rsidP="002E46C7">
            <w:pPr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Яхта движется курсом бейдевинд. Изменяется ли угол атаки стакселя в зависимости от высоты от палубы до топа?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630B17">
            <w:pPr>
              <w:pStyle w:val="a6"/>
              <w:numPr>
                <w:ilvl w:val="0"/>
                <w:numId w:val="44"/>
              </w:numPr>
              <w:ind w:left="601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 xml:space="preserve">Угол атаки </w:t>
            </w:r>
            <w:r w:rsidR="00A14D70">
              <w:rPr>
                <w:rFonts w:ascii="Times New Roman" w:hAnsi="Times New Roman" w:cs="Times New Roman"/>
                <w:b/>
              </w:rPr>
              <w:t>увеличивается</w:t>
            </w:r>
          </w:p>
          <w:p w:rsidR="00D1353E" w:rsidRPr="00F32CB3" w:rsidRDefault="00D1353E" w:rsidP="002E46C7">
            <w:pPr>
              <w:pStyle w:val="a6"/>
              <w:ind w:left="601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В какой момент экипаж должен растравить стаксель-шкот при повороте оверштаг?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FD4343">
            <w:pPr>
              <w:pStyle w:val="a6"/>
              <w:ind w:left="601"/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8A605B">
            <w:pPr>
              <w:pStyle w:val="a6"/>
              <w:numPr>
                <w:ilvl w:val="0"/>
                <w:numId w:val="45"/>
              </w:numPr>
              <w:ind w:left="601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Когда стаксель перестанет работать на старом галсе</w:t>
            </w: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</w:p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lastRenderedPageBreak/>
              <w:t>В каком случае целесообразно применять маневр, изображенный на рисунке?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32CB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34D4C16" wp14:editId="376CBACA">
                  <wp:extent cx="1438910" cy="1122045"/>
                  <wp:effectExtent l="0" t="0" r="889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1353E" w:rsidRPr="00F32CB3" w:rsidRDefault="00D1353E" w:rsidP="00FD4343">
            <w:pPr>
              <w:pStyle w:val="a6"/>
              <w:ind w:left="601"/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2E46C7">
            <w:pPr>
              <w:pStyle w:val="a6"/>
              <w:numPr>
                <w:ilvl w:val="0"/>
                <w:numId w:val="46"/>
              </w:numPr>
              <w:ind w:left="745" w:hanging="425"/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lastRenderedPageBreak/>
              <w:t>В очень сильный ветер на килевой яхте</w:t>
            </w:r>
          </w:p>
          <w:p w:rsidR="00D1353E" w:rsidRPr="00F32CB3" w:rsidRDefault="00D1353E" w:rsidP="002E46C7">
            <w:pPr>
              <w:pStyle w:val="a6"/>
              <w:ind w:left="1037"/>
              <w:rPr>
                <w:rFonts w:ascii="Times New Roman" w:hAnsi="Times New Roman" w:cs="Times New Roman"/>
              </w:rPr>
            </w:pPr>
          </w:p>
        </w:tc>
      </w:tr>
      <w:tr w:rsidR="00D1353E" w:rsidRPr="00F32CB3" w:rsidTr="00D1353E">
        <w:tc>
          <w:tcPr>
            <w:tcW w:w="817" w:type="dxa"/>
            <w:vAlign w:val="center"/>
          </w:tcPr>
          <w:p w:rsidR="00D1353E" w:rsidRPr="00F32CB3" w:rsidRDefault="00D1353E" w:rsidP="001B3DC8">
            <w:pPr>
              <w:pStyle w:val="a6"/>
              <w:numPr>
                <w:ilvl w:val="0"/>
                <w:numId w:val="43"/>
              </w:numPr>
              <w:ind w:left="567" w:right="-276" w:hanging="4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1353E" w:rsidRPr="00F32CB3" w:rsidRDefault="00D1353E" w:rsidP="00456469">
            <w:pPr>
              <w:pStyle w:val="Default"/>
              <w:rPr>
                <w:sz w:val="22"/>
                <w:szCs w:val="22"/>
              </w:rPr>
            </w:pPr>
            <w:r w:rsidRPr="00F32CB3">
              <w:rPr>
                <w:sz w:val="22"/>
                <w:szCs w:val="22"/>
              </w:rPr>
              <w:t>Для того чтобы избежать поломки рангоута при выполнении поворота через фордевинд на бермудском шлюпе в сильный ветер необходимо …</w:t>
            </w:r>
          </w:p>
        </w:tc>
        <w:tc>
          <w:tcPr>
            <w:tcW w:w="3969" w:type="dxa"/>
            <w:vAlign w:val="center"/>
          </w:tcPr>
          <w:p w:rsidR="00D1353E" w:rsidRPr="00F32CB3" w:rsidRDefault="00D1353E" w:rsidP="0045646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953" w:type="dxa"/>
            <w:vAlign w:val="center"/>
          </w:tcPr>
          <w:p w:rsidR="00D1353E" w:rsidRPr="00F32CB3" w:rsidRDefault="00D1353E" w:rsidP="00FD4343">
            <w:pPr>
              <w:rPr>
                <w:rFonts w:ascii="Times New Roman" w:hAnsi="Times New Roman" w:cs="Times New Roman"/>
              </w:rPr>
            </w:pPr>
          </w:p>
          <w:p w:rsidR="00D1353E" w:rsidRPr="00F32CB3" w:rsidRDefault="00D1353E" w:rsidP="00FD4343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</w:rPr>
            </w:pPr>
            <w:r w:rsidRPr="00F32CB3">
              <w:rPr>
                <w:rFonts w:ascii="Times New Roman" w:hAnsi="Times New Roman" w:cs="Times New Roman"/>
                <w:b/>
              </w:rPr>
              <w:t>Выбрать в тугую гика-шкот в момент перехода гика с одного борта на другой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036D1" w:rsidRPr="00F32CB3" w:rsidRDefault="008036D1">
      <w:pPr>
        <w:rPr>
          <w:rFonts w:ascii="Times New Roman" w:hAnsi="Times New Roman" w:cs="Times New Roman"/>
        </w:rPr>
      </w:pPr>
    </w:p>
    <w:sectPr w:rsidR="008036D1" w:rsidRPr="00F32CB3" w:rsidSect="006A1C82">
      <w:headerReference w:type="default" r:id="rId2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03" w:rsidRDefault="00655F03" w:rsidP="006A1C82">
      <w:pPr>
        <w:spacing w:after="0" w:line="240" w:lineRule="auto"/>
      </w:pPr>
      <w:r>
        <w:separator/>
      </w:r>
    </w:p>
  </w:endnote>
  <w:endnote w:type="continuationSeparator" w:id="0">
    <w:p w:rsidR="00655F03" w:rsidRDefault="00655F03" w:rsidP="006A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03" w:rsidRDefault="00655F03" w:rsidP="006A1C82">
      <w:pPr>
        <w:spacing w:after="0" w:line="240" w:lineRule="auto"/>
      </w:pPr>
      <w:r>
        <w:separator/>
      </w:r>
    </w:p>
  </w:footnote>
  <w:footnote w:type="continuationSeparator" w:id="0">
    <w:p w:rsidR="00655F03" w:rsidRDefault="00655F03" w:rsidP="006A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645804"/>
      <w:docPartObj>
        <w:docPartGallery w:val="Page Numbers (Top of Page)"/>
        <w:docPartUnique/>
      </w:docPartObj>
    </w:sdtPr>
    <w:sdtContent>
      <w:p w:rsidR="006A1C82" w:rsidRDefault="006A1C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1C82" w:rsidRDefault="006A1C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5A7"/>
    <w:multiLevelType w:val="hybridMultilevel"/>
    <w:tmpl w:val="2FF4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1DE"/>
    <w:multiLevelType w:val="hybridMultilevel"/>
    <w:tmpl w:val="7C1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37A"/>
    <w:multiLevelType w:val="hybridMultilevel"/>
    <w:tmpl w:val="F96A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4A00"/>
    <w:multiLevelType w:val="hybridMultilevel"/>
    <w:tmpl w:val="10BA213A"/>
    <w:lvl w:ilvl="0" w:tplc="29DA1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1E0"/>
    <w:multiLevelType w:val="hybridMultilevel"/>
    <w:tmpl w:val="3A28686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578"/>
    <w:multiLevelType w:val="hybridMultilevel"/>
    <w:tmpl w:val="9E941F8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165E2"/>
    <w:multiLevelType w:val="hybridMultilevel"/>
    <w:tmpl w:val="92B0EFF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2FD2B76"/>
    <w:multiLevelType w:val="hybridMultilevel"/>
    <w:tmpl w:val="FFB8B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217C4E"/>
    <w:multiLevelType w:val="hybridMultilevel"/>
    <w:tmpl w:val="1D0E150C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93CD2"/>
    <w:multiLevelType w:val="hybridMultilevel"/>
    <w:tmpl w:val="0848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61BF"/>
    <w:multiLevelType w:val="hybridMultilevel"/>
    <w:tmpl w:val="64847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415F"/>
    <w:multiLevelType w:val="hybridMultilevel"/>
    <w:tmpl w:val="6D9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4EE"/>
    <w:multiLevelType w:val="hybridMultilevel"/>
    <w:tmpl w:val="1962329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717FF"/>
    <w:multiLevelType w:val="hybridMultilevel"/>
    <w:tmpl w:val="A198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77F9"/>
    <w:multiLevelType w:val="hybridMultilevel"/>
    <w:tmpl w:val="C112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0041"/>
    <w:multiLevelType w:val="hybridMultilevel"/>
    <w:tmpl w:val="D062B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3D3A"/>
    <w:multiLevelType w:val="hybridMultilevel"/>
    <w:tmpl w:val="4720F14C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90A8C"/>
    <w:multiLevelType w:val="hybridMultilevel"/>
    <w:tmpl w:val="AB6A8ED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1FD6"/>
    <w:multiLevelType w:val="hybridMultilevel"/>
    <w:tmpl w:val="FADC555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2D41"/>
    <w:multiLevelType w:val="hybridMultilevel"/>
    <w:tmpl w:val="C5F2616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2C82"/>
    <w:multiLevelType w:val="hybridMultilevel"/>
    <w:tmpl w:val="7AEE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6F54"/>
    <w:multiLevelType w:val="hybridMultilevel"/>
    <w:tmpl w:val="713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954A3"/>
    <w:multiLevelType w:val="hybridMultilevel"/>
    <w:tmpl w:val="893C6232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83B"/>
    <w:multiLevelType w:val="hybridMultilevel"/>
    <w:tmpl w:val="BBFEA6F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D30EE"/>
    <w:multiLevelType w:val="hybridMultilevel"/>
    <w:tmpl w:val="C392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E2ECB"/>
    <w:multiLevelType w:val="hybridMultilevel"/>
    <w:tmpl w:val="DA60401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682"/>
    <w:multiLevelType w:val="hybridMultilevel"/>
    <w:tmpl w:val="800841D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7EFB"/>
    <w:multiLevelType w:val="hybridMultilevel"/>
    <w:tmpl w:val="7C7E88C2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C4F"/>
    <w:multiLevelType w:val="hybridMultilevel"/>
    <w:tmpl w:val="71F4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30EA"/>
    <w:multiLevelType w:val="hybridMultilevel"/>
    <w:tmpl w:val="9D50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66A8"/>
    <w:multiLevelType w:val="hybridMultilevel"/>
    <w:tmpl w:val="2540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46D50"/>
    <w:multiLevelType w:val="hybridMultilevel"/>
    <w:tmpl w:val="E4787FA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42E9"/>
    <w:multiLevelType w:val="hybridMultilevel"/>
    <w:tmpl w:val="4BE2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5F2D"/>
    <w:multiLevelType w:val="hybridMultilevel"/>
    <w:tmpl w:val="1136A39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F478A"/>
    <w:multiLevelType w:val="hybridMultilevel"/>
    <w:tmpl w:val="61B01554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6781"/>
    <w:multiLevelType w:val="hybridMultilevel"/>
    <w:tmpl w:val="2F7AABA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4522C"/>
    <w:multiLevelType w:val="hybridMultilevel"/>
    <w:tmpl w:val="5EFC3D1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C637E"/>
    <w:multiLevelType w:val="hybridMultilevel"/>
    <w:tmpl w:val="27A8C040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04ACA"/>
    <w:multiLevelType w:val="hybridMultilevel"/>
    <w:tmpl w:val="B65C656A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F125C"/>
    <w:multiLevelType w:val="hybridMultilevel"/>
    <w:tmpl w:val="0F58ECC6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1C3C"/>
    <w:multiLevelType w:val="hybridMultilevel"/>
    <w:tmpl w:val="105AC79A"/>
    <w:lvl w:ilvl="0" w:tplc="D39CB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37DC3"/>
    <w:multiLevelType w:val="hybridMultilevel"/>
    <w:tmpl w:val="EB6E9328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479FB"/>
    <w:multiLevelType w:val="hybridMultilevel"/>
    <w:tmpl w:val="D940F2A6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C37EE"/>
    <w:multiLevelType w:val="hybridMultilevel"/>
    <w:tmpl w:val="EDB6FCEE"/>
    <w:lvl w:ilvl="0" w:tplc="5D5E51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53A58"/>
    <w:multiLevelType w:val="hybridMultilevel"/>
    <w:tmpl w:val="1690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81522"/>
    <w:multiLevelType w:val="hybridMultilevel"/>
    <w:tmpl w:val="9CF4C786"/>
    <w:lvl w:ilvl="0" w:tplc="E70AE6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A1E0D"/>
    <w:multiLevelType w:val="hybridMultilevel"/>
    <w:tmpl w:val="34C0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42"/>
  </w:num>
  <w:num w:numId="5">
    <w:abstractNumId w:val="22"/>
  </w:num>
  <w:num w:numId="6">
    <w:abstractNumId w:val="19"/>
  </w:num>
  <w:num w:numId="7">
    <w:abstractNumId w:val="25"/>
  </w:num>
  <w:num w:numId="8">
    <w:abstractNumId w:val="41"/>
  </w:num>
  <w:num w:numId="9">
    <w:abstractNumId w:val="34"/>
  </w:num>
  <w:num w:numId="10">
    <w:abstractNumId w:val="28"/>
  </w:num>
  <w:num w:numId="11">
    <w:abstractNumId w:val="24"/>
  </w:num>
  <w:num w:numId="12">
    <w:abstractNumId w:val="9"/>
  </w:num>
  <w:num w:numId="13">
    <w:abstractNumId w:val="32"/>
  </w:num>
  <w:num w:numId="14">
    <w:abstractNumId w:val="20"/>
  </w:num>
  <w:num w:numId="15">
    <w:abstractNumId w:val="13"/>
  </w:num>
  <w:num w:numId="16">
    <w:abstractNumId w:val="14"/>
  </w:num>
  <w:num w:numId="17">
    <w:abstractNumId w:val="21"/>
  </w:num>
  <w:num w:numId="18">
    <w:abstractNumId w:val="30"/>
  </w:num>
  <w:num w:numId="19">
    <w:abstractNumId w:val="44"/>
  </w:num>
  <w:num w:numId="20">
    <w:abstractNumId w:val="18"/>
  </w:num>
  <w:num w:numId="21">
    <w:abstractNumId w:val="4"/>
  </w:num>
  <w:num w:numId="22">
    <w:abstractNumId w:val="8"/>
  </w:num>
  <w:num w:numId="23">
    <w:abstractNumId w:val="38"/>
  </w:num>
  <w:num w:numId="24">
    <w:abstractNumId w:val="43"/>
  </w:num>
  <w:num w:numId="25">
    <w:abstractNumId w:val="35"/>
  </w:num>
  <w:num w:numId="26">
    <w:abstractNumId w:val="12"/>
  </w:num>
  <w:num w:numId="27">
    <w:abstractNumId w:val="17"/>
  </w:num>
  <w:num w:numId="28">
    <w:abstractNumId w:val="23"/>
  </w:num>
  <w:num w:numId="29">
    <w:abstractNumId w:val="16"/>
  </w:num>
  <w:num w:numId="30">
    <w:abstractNumId w:val="26"/>
  </w:num>
  <w:num w:numId="31">
    <w:abstractNumId w:val="39"/>
  </w:num>
  <w:num w:numId="32">
    <w:abstractNumId w:val="36"/>
  </w:num>
  <w:num w:numId="33">
    <w:abstractNumId w:val="31"/>
  </w:num>
  <w:num w:numId="34">
    <w:abstractNumId w:val="37"/>
  </w:num>
  <w:num w:numId="35">
    <w:abstractNumId w:val="27"/>
  </w:num>
  <w:num w:numId="36">
    <w:abstractNumId w:val="10"/>
  </w:num>
  <w:num w:numId="37">
    <w:abstractNumId w:val="33"/>
  </w:num>
  <w:num w:numId="38">
    <w:abstractNumId w:val="3"/>
  </w:num>
  <w:num w:numId="39">
    <w:abstractNumId w:val="45"/>
  </w:num>
  <w:num w:numId="40">
    <w:abstractNumId w:val="40"/>
  </w:num>
  <w:num w:numId="41">
    <w:abstractNumId w:val="0"/>
  </w:num>
  <w:num w:numId="42">
    <w:abstractNumId w:val="11"/>
  </w:num>
  <w:num w:numId="43">
    <w:abstractNumId w:val="29"/>
  </w:num>
  <w:num w:numId="44">
    <w:abstractNumId w:val="7"/>
  </w:num>
  <w:num w:numId="45">
    <w:abstractNumId w:val="1"/>
  </w:num>
  <w:num w:numId="46">
    <w:abstractNumId w:val="6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F"/>
    <w:rsid w:val="000364F6"/>
    <w:rsid w:val="0009170E"/>
    <w:rsid w:val="000D5FCD"/>
    <w:rsid w:val="001019D7"/>
    <w:rsid w:val="001676A5"/>
    <w:rsid w:val="001B3DC8"/>
    <w:rsid w:val="00201A02"/>
    <w:rsid w:val="00224DEA"/>
    <w:rsid w:val="00251A77"/>
    <w:rsid w:val="00290681"/>
    <w:rsid w:val="002E46C7"/>
    <w:rsid w:val="002F4178"/>
    <w:rsid w:val="00325F9A"/>
    <w:rsid w:val="00381FCA"/>
    <w:rsid w:val="003F001F"/>
    <w:rsid w:val="00456469"/>
    <w:rsid w:val="0053126E"/>
    <w:rsid w:val="00546899"/>
    <w:rsid w:val="00583EBF"/>
    <w:rsid w:val="005E71E7"/>
    <w:rsid w:val="005F4783"/>
    <w:rsid w:val="006204CA"/>
    <w:rsid w:val="00630B17"/>
    <w:rsid w:val="0063392A"/>
    <w:rsid w:val="00637FD5"/>
    <w:rsid w:val="00655F03"/>
    <w:rsid w:val="00681BA6"/>
    <w:rsid w:val="006A1C82"/>
    <w:rsid w:val="0076609F"/>
    <w:rsid w:val="007D0A43"/>
    <w:rsid w:val="008036D1"/>
    <w:rsid w:val="00841761"/>
    <w:rsid w:val="008742FA"/>
    <w:rsid w:val="008A605B"/>
    <w:rsid w:val="00936906"/>
    <w:rsid w:val="00A14D70"/>
    <w:rsid w:val="00AB02B9"/>
    <w:rsid w:val="00AB540E"/>
    <w:rsid w:val="00BA4B16"/>
    <w:rsid w:val="00BF4D27"/>
    <w:rsid w:val="00C451BE"/>
    <w:rsid w:val="00C706A7"/>
    <w:rsid w:val="00CD53D9"/>
    <w:rsid w:val="00D1353E"/>
    <w:rsid w:val="00DB3A1C"/>
    <w:rsid w:val="00E85F5C"/>
    <w:rsid w:val="00ED6EDF"/>
    <w:rsid w:val="00F32CB3"/>
    <w:rsid w:val="00F7034C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2"/>
        <o:r id="V:Rule2" type="connector" idref="#_x0000_s1066"/>
        <o:r id="V:Rule3" type="connector" idref="#_x0000_s1065"/>
        <o:r id="V:Rule4" type="connector" idref="#_x0000_s1064"/>
        <o:r id="V:Rule5" type="connector" idref="#_x0000_s1060"/>
        <o:r id="V:Rule6" type="connector" idref="#_x0000_s1061"/>
      </o:rules>
    </o:shapelayout>
  </w:shapeDefaults>
  <w:decimalSymbol w:val=","/>
  <w:listSeparator w:val=";"/>
  <w14:docId w14:val="5D2E66F5"/>
  <w15:docId w15:val="{CFA40949-92CF-41C9-93D7-83A64E1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6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1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C82"/>
  </w:style>
  <w:style w:type="paragraph" w:styleId="a9">
    <w:name w:val="footer"/>
    <w:basedOn w:val="a"/>
    <w:link w:val="aa"/>
    <w:uiPriority w:val="99"/>
    <w:unhideWhenUsed/>
    <w:rsid w:val="006A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Главный специалист-эксперт - Ухаботин О.Б.</cp:lastModifiedBy>
  <cp:revision>22</cp:revision>
  <dcterms:created xsi:type="dcterms:W3CDTF">2021-08-03T08:31:00Z</dcterms:created>
  <dcterms:modified xsi:type="dcterms:W3CDTF">2024-05-13T08:25:00Z</dcterms:modified>
</cp:coreProperties>
</file>