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15.06.2023 N 588</w:t>
              <w:br/>
              <w:t xml:space="preserve">"Об утверждении перечня индикаторов риска нарушения обязательных требований при осуществлении федерального государственного надзора в области защиты населения и территорий от чрезвычайных ситуаций"</w:t>
              <w:br/>
              <w:t xml:space="preserve">(Зарегистрировано в Минюсте России 17.07.2023 N 74314)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июля 2023 г. N 74314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июня 2023 г. N 588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НАДЗОРА</w:t>
      </w:r>
    </w:p>
    <w:p>
      <w:pPr>
        <w:pStyle w:val="2"/>
        <w:jc w:val="center"/>
      </w:pPr>
      <w:r>
        <w:rPr>
          <w:sz w:val="20"/>
        </w:rPr>
        <w:t xml:space="preserve">В ОБЛАСТИ ЗАЩИТЫ НАСЕЛЕНИЯ И ТЕРРИТОРИЙ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19.10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статьи 11</w:t>
        </w:r>
      </w:hyperlink>
      <w:r>
        <w:rPr>
          <w:sz w:val="20"/>
        </w:rPr>
        <w:t xml:space="preserve"> Федерального закона от 11 июня 2021 г.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hyperlink w:history="0" r:id="rId9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868, и </w:t>
      </w:r>
      <w:hyperlink w:history="0" r:id="rId10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Положения о федеральном государственном надзоре в области защиты населения и территорий от чрезвычайных ситуаций, утвержденного постановлением Правительства Российской Федерации от 25 июня 2021 г. N 1013,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нарушения обязательных требований при осуществлении федерального государственного надзора в области защиты населения и территорий от чрезвычайных ситуаций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ЧС России от 17.11.2021 N 800 &quot;Об утверждении индикатора риска нарушения обязательных требований при осуществлении федерального государственного надзора в области защиты населения и территорий от чрезвычайных ситуаций&quot; (Зарегистрировано в Минюсте России 29.12.2021 N 6667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 ноября 2021 г. N 800 "Об утверждении индикатора риска нарушения обязательных требований при осуществлении федерального государственного надзора в области защиты населения и территорий от чрезвычайных ситуаций" (зарегистрирован Министерством юстиции Российской Федерации 29 декабря 2021 г., регистрационный N 66673).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15 июня 2023 г. N 588</w:t>
      </w:r>
    </w:p>
    <w:p>
      <w:pPr>
        <w:pStyle w:val="0"/>
        <w:jc w:val="right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0"/>
        </w:rPr>
        <w:t xml:space="preserve">ПРИ ОСУЩЕСТВЛЕНИИ ФЕДЕРАЛЬНОГО ГОСУДАРСТВЕННОГО НАДЗОРА</w:t>
      </w:r>
    </w:p>
    <w:p>
      <w:pPr>
        <w:pStyle w:val="2"/>
        <w:jc w:val="center"/>
      </w:pPr>
      <w:r>
        <w:rPr>
          <w:sz w:val="20"/>
        </w:rPr>
        <w:t xml:space="preserve">В ОБЛАСТИ ЗАЩИТЫ НАСЕЛЕНИЯ И ТЕРРИТОРИЙ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Наличие информации у органа, уполномоченного на осуществление федерального государственного надзора в области защиты населения и территорий от чрезвычайных ситуаций &lt;1&gt;, о повторном случае непрохождения проверочного сигнала "Техническая проверка" &lt;2&gt; в локальной системе оповещения, созданной контролируемым лицом, произошедшем в течение ста восьмидесяти календарных дней со дня выявления первого случая.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Положения о федеральном государственном надзоре в области защиты населения и территорий от чрезвычайных ситуаций, утвержденного постановлением Правительства Российской Федерации от 25.06.2021 N 1013.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риказ МЧС России N 578, Минкомсвязи России N 365 от 31.07.2020 &quot;Об утверждении Положения о системах оповещения населения&quot; (Зарегистрировано в Минюсте России 26.10.2020 N 60567) {КонсультантПлюс}">
        <w:r>
          <w:rPr>
            <w:sz w:val="20"/>
            <w:color w:val="0000ff"/>
          </w:rPr>
          <w:t xml:space="preserve">Абзац одиннадцатый пункта 27</w:t>
        </w:r>
      </w:hyperlink>
      <w:r>
        <w:rPr>
          <w:sz w:val="20"/>
        </w:rPr>
        <w:t xml:space="preserve"> Положения о системах оповещения населения, утвержденного приказом МЧС России, Минцифры России от 31.07.2020 N 578/365 (зарегистрирован Министерством юстиции Российской Федерации 26.10.2020, регистрационный N 60567).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Наличие информации у органа, уполномоченного на осуществление федерального государственного надзора в области защиты населения и территорий от чрезвычайных ситуаций, об увеличении в течение ста восьмидесяти календарных дней на 20% и более штатной численности сотрудников контролируемого лица, находящегося на территории в пределах границ зон защитных мероприятий, устанавливаемых вокруг комплекса объектов по хранению и уничтожению химического оружия, а также возможного радиоактивного и химического загрязнения (заражения), устанавливаемых вокруг радиационно, ядерно и химически опасных объектов &lt;3&gt;, при отсутствии сведений об увеличении в течение этих же ста восьмидесяти календарных дней количества запасов (резервов) средств индивидуальной защиты для обеспечения ими работников контролируемого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Положения об организации обеспечения населения средствами индивидуальной защиты, утвержденного приказом МЧС России от 01.10.2014 N 543 (зарегистрирован Министерством юстиции Российской Федерации 02.03.2015, регистрационный N 36320), с изменениями, внесенными приказом МЧС России от 31.07.2017 N 309 (зарегистрирован Министерством юстиции Российской Федерации 25.08.2017, регистрационный N 47944) (далее - Положение об организации обеспечения населения СИЗ).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Наличие информации у органа, уполномоченного на осуществление федерального государственного надзора в области защиты населения и территорий от чрезвычайных ситуаций, о списании и (или) утилизации контролируемым лицом средств индивидуальной защиты при отсутствии в течение ста восьмидесяти календарных дней сведений о восполнении количества запасов (резервов) средств индивидуальной защиты &lt;4&gt; для обеспечения ими работников контролируемого лица или сведений о сокращении штатной численности работников контролируемого лица, большей или равной количеству списанных и (или) утилизированных средств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Положения об организации обеспечения населения СИЗ.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15.06.2023 N 588</w:t>
            <w:br/>
            <w:t>"Об утверждении перечня индикаторов риска нарушения обязательных требований при 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0028&amp;dst=100271" TargetMode = "External"/>
	<Relationship Id="rId8" Type="http://schemas.openxmlformats.org/officeDocument/2006/relationships/hyperlink" Target="https://login.consultant.ru/link/?req=doc&amp;base=LAW&amp;n=440513&amp;dst=100252" TargetMode = "External"/>
	<Relationship Id="rId9" Type="http://schemas.openxmlformats.org/officeDocument/2006/relationships/hyperlink" Target="https://login.consultant.ru/link/?req=doc&amp;base=LAW&amp;n=462964&amp;dst=100034" TargetMode = "External"/>
	<Relationship Id="rId10" Type="http://schemas.openxmlformats.org/officeDocument/2006/relationships/hyperlink" Target="https://login.consultant.ru/link/?req=doc&amp;base=LAW&amp;n=455197&amp;dst=100017" TargetMode = "External"/>
	<Relationship Id="rId11" Type="http://schemas.openxmlformats.org/officeDocument/2006/relationships/hyperlink" Target="https://login.consultant.ru/link/?req=doc&amp;base=LAW&amp;n=405555" TargetMode = "External"/>
	<Relationship Id="rId12" Type="http://schemas.openxmlformats.org/officeDocument/2006/relationships/hyperlink" Target="https://login.consultant.ru/link/?req=doc&amp;base=LAW&amp;n=455197&amp;dst=100017" TargetMode = "External"/>
	<Relationship Id="rId13" Type="http://schemas.openxmlformats.org/officeDocument/2006/relationships/hyperlink" Target="https://login.consultant.ru/link/?req=doc&amp;base=LAW&amp;n=366171&amp;dst=100156" TargetMode = "External"/>
	<Relationship Id="rId14" Type="http://schemas.openxmlformats.org/officeDocument/2006/relationships/hyperlink" Target="https://login.consultant.ru/link/?req=doc&amp;base=LAW&amp;n=223496&amp;dst=3" TargetMode = "External"/>
	<Relationship Id="rId15" Type="http://schemas.openxmlformats.org/officeDocument/2006/relationships/hyperlink" Target="https://login.consultant.ru/link/?req=doc&amp;base=LAW&amp;n=223496&amp;dst=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15.06.2023 N 588
"Об утверждении перечня индикаторов риска нарушения обязательных требований при осуществлении федерального государственного надзора в области защиты населения и территорий от чрезвычайных ситуаций"
(Зарегистрировано в Минюсте России 17.07.2023 N 74314)</dc:title>
  <dcterms:created xsi:type="dcterms:W3CDTF">2023-12-22T12:16:18Z</dcterms:created>
</cp:coreProperties>
</file>