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7E" w:rsidRDefault="007C087E">
      <w:pPr>
        <w:pStyle w:val="ConsPlusNormal0"/>
        <w:jc w:val="both"/>
        <w:outlineLvl w:val="0"/>
      </w:pPr>
    </w:p>
    <w:p w:rsidR="007C087E" w:rsidRDefault="00A067AB">
      <w:pPr>
        <w:pStyle w:val="ConsPlusNormal0"/>
        <w:outlineLvl w:val="0"/>
      </w:pPr>
      <w:r>
        <w:t>Зарегистрировано в Минюсте России 8 августа 2023 г. N 74686</w:t>
      </w:r>
    </w:p>
    <w:p w:rsidR="007C087E" w:rsidRDefault="007C087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087E" w:rsidRDefault="007C087E">
      <w:pPr>
        <w:pStyle w:val="ConsPlusNormal0"/>
      </w:pPr>
    </w:p>
    <w:p w:rsidR="007C087E" w:rsidRDefault="00A067AB">
      <w:pPr>
        <w:pStyle w:val="ConsPlusTitle0"/>
        <w:jc w:val="center"/>
      </w:pPr>
      <w:r>
        <w:t>МИНИСТЕРСТВО РОССИЙСКОЙ ФЕДЕРАЦИИ ПО ДЕЛАМ ГРАЖДАНСКОЙ</w:t>
      </w:r>
    </w:p>
    <w:p w:rsidR="007C087E" w:rsidRDefault="00A067AB">
      <w:pPr>
        <w:pStyle w:val="ConsPlusTitle0"/>
        <w:jc w:val="center"/>
      </w:pPr>
      <w:r>
        <w:t>ОБОРОНЫ, ЧРЕЗВЫЧАЙНЫМ СИТУАЦИЯМ И ЛИКВИДАЦИИ</w:t>
      </w:r>
    </w:p>
    <w:p w:rsidR="007C087E" w:rsidRDefault="00A067AB">
      <w:pPr>
        <w:pStyle w:val="ConsPlusTitle0"/>
        <w:jc w:val="center"/>
      </w:pPr>
      <w:r>
        <w:t>ПОСЛЕДСТВИЙ СТИХИЙНЫХ БЕДСТВИЙ</w:t>
      </w:r>
    </w:p>
    <w:p w:rsidR="007C087E" w:rsidRDefault="007C087E">
      <w:pPr>
        <w:pStyle w:val="ConsPlusTitle0"/>
        <w:jc w:val="center"/>
      </w:pPr>
    </w:p>
    <w:p w:rsidR="007C087E" w:rsidRDefault="00A067AB">
      <w:pPr>
        <w:pStyle w:val="ConsPlusTitle0"/>
        <w:jc w:val="center"/>
      </w:pPr>
      <w:r>
        <w:t>ПРИКАЗ</w:t>
      </w:r>
    </w:p>
    <w:p w:rsidR="007C087E" w:rsidRDefault="00A067AB">
      <w:pPr>
        <w:pStyle w:val="ConsPlusTitle0"/>
        <w:jc w:val="center"/>
      </w:pPr>
      <w:r>
        <w:t>от 3 июля 2023 г. N 703</w:t>
      </w:r>
    </w:p>
    <w:p w:rsidR="007C087E" w:rsidRDefault="007C087E">
      <w:pPr>
        <w:pStyle w:val="ConsPlusTitle0"/>
        <w:jc w:val="center"/>
      </w:pPr>
    </w:p>
    <w:p w:rsidR="007C087E" w:rsidRDefault="00A067AB">
      <w:pPr>
        <w:pStyle w:val="ConsPlusTitle0"/>
        <w:jc w:val="center"/>
      </w:pPr>
      <w:r>
        <w:t>ОБ УТВЕРЖДЕНИИ ПЕРЕЧНЯ</w:t>
      </w:r>
    </w:p>
    <w:p w:rsidR="007C087E" w:rsidRDefault="00A067AB">
      <w:pPr>
        <w:pStyle w:val="ConsPlusTitle0"/>
        <w:jc w:val="center"/>
      </w:pPr>
      <w:r>
        <w:t>ДОЛЖНОСТЕЙ ФЕДЕРАЛЬНОЙ ГОСУДАРСТВЕННОЙ СЛУЖБЫ,</w:t>
      </w:r>
    </w:p>
    <w:p w:rsidR="007C087E" w:rsidRDefault="00A067AB">
      <w:pPr>
        <w:pStyle w:val="ConsPlusTitle0"/>
        <w:jc w:val="center"/>
      </w:pPr>
      <w:r>
        <w:t>ПРИ ЗАМЕЩЕНИИ КОТОРЫХ ФЕДЕРАЛЬНЫЕ ГОСУДАРСТВЕННЫЕ СЛУЖАЩИЕ</w:t>
      </w:r>
    </w:p>
    <w:p w:rsidR="007C087E" w:rsidRDefault="00A067AB">
      <w:pPr>
        <w:pStyle w:val="ConsPlusTitle0"/>
        <w:jc w:val="center"/>
      </w:pPr>
      <w:r>
        <w:t>МЧС РОССИИ ОБЯЗАНЫ ПРЕДСТАВЛЯТЬ СВЕДЕНИЯ О СВОИХ ДОХОДАХ,</w:t>
      </w:r>
    </w:p>
    <w:p w:rsidR="007C087E" w:rsidRDefault="00A067AB">
      <w:pPr>
        <w:pStyle w:val="ConsPlusTitle0"/>
        <w:jc w:val="center"/>
      </w:pPr>
      <w:r>
        <w:t>ОБ ИМУЩЕСТВЕ И ОБЯЗАТЕЛЬСТВАХ ИМУЩЕСТВЕННОГО ХАРАКТЕРА,</w:t>
      </w:r>
    </w:p>
    <w:p w:rsidR="007C087E" w:rsidRDefault="00A067AB">
      <w:pPr>
        <w:pStyle w:val="ConsPlusTitle0"/>
        <w:jc w:val="center"/>
      </w:pPr>
      <w:r>
        <w:t>А ТАКЖЕ СВЕДЕНИЯ О ДОХОДАХ, ОБ ИМУЩЕСТВЕ И ОБЯЗАТЕЛЬСТВАХ</w:t>
      </w:r>
    </w:p>
    <w:p w:rsidR="007C087E" w:rsidRDefault="00A067AB">
      <w:pPr>
        <w:pStyle w:val="ConsPlusTitle0"/>
        <w:jc w:val="center"/>
      </w:pPr>
      <w:r>
        <w:t xml:space="preserve">ИМУЩЕСТВЕННОГО ХАРАКТЕРА </w:t>
      </w:r>
      <w:r>
        <w:t>СВОИХ СУПРУГИ (СУПРУГА)</w:t>
      </w:r>
    </w:p>
    <w:p w:rsidR="007C087E" w:rsidRDefault="00A067AB">
      <w:pPr>
        <w:pStyle w:val="ConsPlusTitle0"/>
        <w:jc w:val="center"/>
      </w:pPr>
      <w:r>
        <w:t>И НЕСОВЕРШЕННОЛЕТНИХ ДЕТЕЙ</w:t>
      </w:r>
    </w:p>
    <w:p w:rsidR="007C087E" w:rsidRDefault="007C087E">
      <w:pPr>
        <w:pStyle w:val="ConsPlusNormal0"/>
        <w:jc w:val="center"/>
      </w:pPr>
    </w:p>
    <w:p w:rsidR="007C087E" w:rsidRDefault="00A067AB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25.12.2008 N 273-ФЗ (ред. от 10.07.2023) &quot;О противодействии коррупции&quot; ------------ Недействующая редакция {КонсультантПлюс}">
        <w:r>
          <w:rPr>
            <w:color w:val="0000FF"/>
          </w:rPr>
          <w:t>пунктом 3.2 части 1 статьи 8</w:t>
        </w:r>
      </w:hyperlink>
      <w:r>
        <w:t xml:space="preserve"> Федерального закона от 25 декабря 2008 г. N 273-ФЗ "О противодействии коррупции", </w:t>
      </w:r>
      <w:hyperlink r:id="rId7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подпунктом "а" пункта 2</w:t>
        </w:r>
      </w:hyperlink>
      <w:r>
        <w:t xml:space="preserve"> Указа Президента Российской Федерации от 18 мая 2009 г. N 557 "Об ут</w:t>
      </w:r>
      <w:r>
        <w:t>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</w:t>
      </w:r>
      <w:r>
        <w:t xml:space="preserve">б имуществе и обязательствах имущественного характера своих супруги (супруга) и несовершеннолетних детей", </w:t>
      </w:r>
      <w:hyperlink r:id="rId8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подпунктом "г"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приказываю: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1. Утвердить Перечень должносте</w:t>
      </w:r>
      <w:r>
        <w:t>й федеральной государственной службы, при замещении которых федеральные государственные служащие МЧС России обязаны представлять сведения о своих доходах, об имуществе и обязательствах имущественного характера, а также сведения о доходах, об имуществе и об</w:t>
      </w:r>
      <w:r>
        <w:t xml:space="preserve">язательствах имущественного характера своих супруги (супруга) и несовершеннолетних детей, согласно </w:t>
      </w:r>
      <w:hyperlink w:anchor="P35" w:tooltip="ПЕРЕЧЕНЬ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2. Признать утратившими силу приказы МЧС России и отдельные положения приказов М</w:t>
      </w:r>
      <w:r>
        <w:t xml:space="preserve">ЧС России согласно </w:t>
      </w:r>
      <w:hyperlink w:anchor="P129" w:tooltip="ПРИКАЗЫ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7C087E" w:rsidRDefault="007C087E">
      <w:pPr>
        <w:pStyle w:val="ConsPlusNormal0"/>
        <w:ind w:firstLine="540"/>
        <w:jc w:val="both"/>
      </w:pPr>
    </w:p>
    <w:p w:rsidR="007C087E" w:rsidRDefault="00A067AB">
      <w:pPr>
        <w:pStyle w:val="ConsPlusNormal0"/>
        <w:jc w:val="right"/>
      </w:pPr>
      <w:r>
        <w:t>Министр</w:t>
      </w:r>
    </w:p>
    <w:p w:rsidR="007C087E" w:rsidRDefault="00A067AB">
      <w:pPr>
        <w:pStyle w:val="ConsPlusNormal0"/>
        <w:jc w:val="right"/>
      </w:pPr>
      <w:proofErr w:type="spellStart"/>
      <w:r>
        <w:t>А.В.КУРЕНКОВ</w:t>
      </w:r>
      <w:proofErr w:type="spellEnd"/>
    </w:p>
    <w:p w:rsidR="007C087E" w:rsidRDefault="007C087E">
      <w:pPr>
        <w:pStyle w:val="ConsPlusNormal0"/>
        <w:ind w:firstLine="540"/>
        <w:jc w:val="both"/>
      </w:pPr>
    </w:p>
    <w:p w:rsidR="007C087E" w:rsidRDefault="007C087E">
      <w:pPr>
        <w:pStyle w:val="ConsPlusNormal0"/>
        <w:ind w:firstLine="540"/>
        <w:jc w:val="both"/>
      </w:pPr>
    </w:p>
    <w:p w:rsidR="007C087E" w:rsidRDefault="007C087E">
      <w:pPr>
        <w:pStyle w:val="ConsPlusNormal0"/>
        <w:ind w:firstLine="540"/>
        <w:jc w:val="both"/>
      </w:pPr>
    </w:p>
    <w:p w:rsidR="007C087E" w:rsidRDefault="007C087E">
      <w:pPr>
        <w:pStyle w:val="ConsPlusNormal0"/>
        <w:ind w:firstLine="540"/>
        <w:jc w:val="both"/>
      </w:pPr>
    </w:p>
    <w:p w:rsidR="007C087E" w:rsidRDefault="007C087E">
      <w:pPr>
        <w:pStyle w:val="ConsPlusNormal0"/>
        <w:ind w:firstLine="540"/>
        <w:jc w:val="both"/>
      </w:pPr>
    </w:p>
    <w:p w:rsidR="00A067AB" w:rsidRDefault="00A067AB">
      <w:pPr>
        <w:rPr>
          <w:rFonts w:ascii="Arial" w:hAnsi="Arial" w:cs="Arial"/>
          <w:sz w:val="20"/>
        </w:rPr>
      </w:pPr>
      <w:r>
        <w:br w:type="page"/>
      </w:r>
    </w:p>
    <w:p w:rsidR="007C087E" w:rsidRDefault="00A067AB">
      <w:pPr>
        <w:pStyle w:val="ConsPlusNormal0"/>
        <w:jc w:val="right"/>
        <w:outlineLvl w:val="0"/>
      </w:pPr>
      <w:r>
        <w:lastRenderedPageBreak/>
        <w:t>Приложение N 1</w:t>
      </w:r>
    </w:p>
    <w:p w:rsidR="007C087E" w:rsidRDefault="00A067AB">
      <w:pPr>
        <w:pStyle w:val="ConsPlusNormal0"/>
        <w:jc w:val="right"/>
      </w:pPr>
      <w:r>
        <w:t>к приказу МЧС России</w:t>
      </w:r>
    </w:p>
    <w:p w:rsidR="007C087E" w:rsidRDefault="00A067AB">
      <w:pPr>
        <w:pStyle w:val="ConsPlusNormal0"/>
        <w:jc w:val="right"/>
      </w:pPr>
      <w:r>
        <w:t>от 3 июля 2023 г. N 703</w:t>
      </w:r>
    </w:p>
    <w:p w:rsidR="007C087E" w:rsidRDefault="007C087E">
      <w:pPr>
        <w:pStyle w:val="ConsPlusNormal0"/>
        <w:jc w:val="right"/>
      </w:pPr>
    </w:p>
    <w:p w:rsidR="007C087E" w:rsidRDefault="00A067AB">
      <w:pPr>
        <w:pStyle w:val="ConsPlusTitle0"/>
        <w:jc w:val="center"/>
      </w:pPr>
      <w:bookmarkStart w:id="0" w:name="P35"/>
      <w:bookmarkEnd w:id="0"/>
      <w:r>
        <w:t>ПЕРЕЧЕНЬ</w:t>
      </w:r>
    </w:p>
    <w:p w:rsidR="007C087E" w:rsidRDefault="00A067AB">
      <w:pPr>
        <w:pStyle w:val="ConsPlusTitle0"/>
        <w:jc w:val="center"/>
      </w:pPr>
      <w:r>
        <w:t>ДОЛЖНОСТЕЙ ФЕДЕРАЛЬНОЙ ГОСУДАРСТВЕННОЙ СЛУЖБЫ,</w:t>
      </w:r>
    </w:p>
    <w:p w:rsidR="007C087E" w:rsidRDefault="00A067AB">
      <w:pPr>
        <w:pStyle w:val="ConsPlusTitle0"/>
        <w:jc w:val="center"/>
      </w:pPr>
      <w:r>
        <w:t>ПРИ ЗАМЕЩЕНИИ КОТОРЫХ ФЕДЕРАЛЬНЫЕ ГОСУДАРСТВЕННЫЕ СЛУЖАЩИЕ</w:t>
      </w:r>
    </w:p>
    <w:p w:rsidR="007C087E" w:rsidRDefault="00A067AB">
      <w:pPr>
        <w:pStyle w:val="ConsPlusTitle0"/>
        <w:jc w:val="center"/>
      </w:pPr>
      <w:r>
        <w:t>МЧС РОССИИ ОБЯЗАНЫ ПРЕДСТАВЛЯТЬ СВЕДЕНИЯ О СВОИХ ДОХОДАХ,</w:t>
      </w:r>
    </w:p>
    <w:p w:rsidR="007C087E" w:rsidRDefault="00A067AB">
      <w:pPr>
        <w:pStyle w:val="ConsPlusTitle0"/>
        <w:jc w:val="center"/>
      </w:pPr>
      <w:r>
        <w:t>ОБ ИМУЩЕСТВЕ И ОБЯЗАТЕЛЬСТВАХ ИМУЩЕСТВЕННОГО ХАРАКТЕРА,</w:t>
      </w:r>
    </w:p>
    <w:p w:rsidR="007C087E" w:rsidRDefault="00A067AB">
      <w:pPr>
        <w:pStyle w:val="ConsPlusTitle0"/>
        <w:jc w:val="center"/>
      </w:pPr>
      <w:r>
        <w:t>А ТАКЖЕ СВЕДЕНИЯ О ДОХОДАХ, ОБ ИМУЩЕСТВЕ И ОБЯЗАТЕЛЬСТВАХ</w:t>
      </w:r>
    </w:p>
    <w:p w:rsidR="007C087E" w:rsidRDefault="00A067AB">
      <w:pPr>
        <w:pStyle w:val="ConsPlusTitle0"/>
        <w:jc w:val="center"/>
      </w:pPr>
      <w:r>
        <w:t xml:space="preserve">ИМУЩЕСТВЕННОГО ХАРАКТЕРА </w:t>
      </w:r>
      <w:r>
        <w:t>СВОИХ СУПРУГИ (СУПРУГА)</w:t>
      </w:r>
    </w:p>
    <w:p w:rsidR="007C087E" w:rsidRDefault="00A067AB">
      <w:pPr>
        <w:pStyle w:val="ConsPlusTitle0"/>
        <w:jc w:val="center"/>
      </w:pPr>
      <w:r>
        <w:t>И НЕСОВЕРШЕННОЛЕТНИХ ДЕТЕЙ</w:t>
      </w:r>
    </w:p>
    <w:p w:rsidR="007C087E" w:rsidRDefault="007C087E">
      <w:pPr>
        <w:pStyle w:val="ConsPlusNormal0"/>
        <w:jc w:val="center"/>
      </w:pPr>
    </w:p>
    <w:p w:rsidR="007C087E" w:rsidRDefault="00A067AB">
      <w:pPr>
        <w:pStyle w:val="ConsPlusTitle0"/>
        <w:ind w:firstLine="540"/>
        <w:jc w:val="both"/>
        <w:outlineLvl w:val="1"/>
      </w:pPr>
      <w:r>
        <w:t>I. Должности федеральной государственной службы в центральном аппарате МЧС России, замещаемые военнослужащими спасательных воинских формирований МЧС России, сотрудниками федеральной противопожарной службы</w:t>
      </w:r>
      <w:r>
        <w:t xml:space="preserve"> Государственной противопожарной службы, федеральными государственными гражданскими служащими (в том числе используемые в наименованиях должностей с двойным наименованием)</w:t>
      </w:r>
    </w:p>
    <w:p w:rsidR="007C087E" w:rsidRDefault="007C087E">
      <w:pPr>
        <w:pStyle w:val="ConsPlusNormal0"/>
        <w:ind w:firstLine="540"/>
        <w:jc w:val="both"/>
      </w:pPr>
    </w:p>
    <w:p w:rsidR="007C087E" w:rsidRDefault="00A067AB">
      <w:pPr>
        <w:pStyle w:val="ConsPlusNormal0"/>
        <w:ind w:firstLine="540"/>
        <w:jc w:val="both"/>
      </w:pPr>
      <w:r>
        <w:t>1. Руководители (начальники), заместители руководителей (начальников), помощники, р</w:t>
      </w:r>
      <w:r>
        <w:t>еференты, советники руководителей (начальников) структурных подразделений.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2. Руководители (начальники), заместители руководителей (начальников) подразделений (отдела, управления) в составе структурных подразделений.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3. Референты в составе структурных подр</w:t>
      </w:r>
      <w:r>
        <w:t>азделений.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4. Помощники, советники Министра Российской Федерации по делам гражданской обороны, чрезвычайным ситуациям и ликвидации последствий стихийных бедствий.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5. Помощники заместителей Министра Российской Федерации по делам гражданской обороны, чрезвыч</w:t>
      </w:r>
      <w:r>
        <w:t>айным ситуациям и ликвидации последствий стихийных бедствий.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6. Все должности: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а) в Главном управлении собственной безопасности;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б) в Департаменте кадровой политики;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в) в Департаменте тылового и технического обеспечения;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г) в Правовом департаменте;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д) в Де</w:t>
      </w:r>
      <w:r>
        <w:t>партаменте надзорной деятельности и профилактической работы;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е) в Департаменте информационной политики;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ж) в Контрольно-ревизионном управлении;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з) в Управлении безопасности людей на водных объектах;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и) в Управлении инвестиций и строительства;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к) в отделе о</w:t>
      </w:r>
      <w:r>
        <w:t>рганизации мероприятий по оказанию помощи населению, в отделе планирования и учета расходов резервного фонда, в отделе нормативного регулирования и оценки использования резервного фонда, в отделе инспектирования Департамента оперативного управления;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л) в отделе защиты населения и территорий от чрезвычайных ситуаций, в отделе организации программно-целевого планирования в области гражданской обороны, защиты населения от чрезвычайных ситуаций и пожарной безопасности, в отделе организации радиационной, х</w:t>
      </w:r>
      <w:r>
        <w:t xml:space="preserve">имической, биологической защиты и первоочередного жизнеобеспечения, в отделе преодоления последствий радиационных аварий и реабилитации территорий, в отделе организации инженерно-технических мероприятий гражданской </w:t>
      </w:r>
      <w:r>
        <w:lastRenderedPageBreak/>
        <w:t xml:space="preserve">обороны Департамента гражданской обороны </w:t>
      </w:r>
      <w:r>
        <w:t>и защиты населения;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м) в отделе планирования и обеспечения международной деятельности, в отделе чрезвычайного гуманитарного реагирования Департамента международной деятельности.</w:t>
      </w:r>
    </w:p>
    <w:p w:rsidR="007C087E" w:rsidRDefault="007C087E">
      <w:pPr>
        <w:pStyle w:val="ConsPlusNormal0"/>
        <w:ind w:firstLine="540"/>
        <w:jc w:val="both"/>
      </w:pPr>
    </w:p>
    <w:p w:rsidR="007C087E" w:rsidRDefault="00A067AB">
      <w:pPr>
        <w:pStyle w:val="ConsPlusTitle0"/>
        <w:ind w:firstLine="540"/>
        <w:jc w:val="both"/>
        <w:outlineLvl w:val="1"/>
      </w:pPr>
      <w:r>
        <w:t>II. Должности федеральной государственной службы в территориальных органах МЧ</w:t>
      </w:r>
      <w:r>
        <w:t>С России, замещаемые военнослужащими спасательных воинских формирований МЧС России, сотрудниками федеральной противопожарной службы Государственной противопожарной службы, федеральными государственными гражданскими служащими (в том числе используемые в наи</w:t>
      </w:r>
      <w:r>
        <w:t>менованиях должностей с двойным наименованием)</w:t>
      </w:r>
    </w:p>
    <w:p w:rsidR="007C087E" w:rsidRDefault="007C087E">
      <w:pPr>
        <w:pStyle w:val="ConsPlusNormal0"/>
        <w:ind w:firstLine="540"/>
        <w:jc w:val="both"/>
      </w:pPr>
    </w:p>
    <w:p w:rsidR="007C087E" w:rsidRDefault="00A067AB">
      <w:pPr>
        <w:pStyle w:val="ConsPlusNormal0"/>
        <w:ind w:firstLine="540"/>
        <w:jc w:val="both"/>
      </w:pPr>
      <w:r>
        <w:t>7. Помощник начальника.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8. Начальник управления (отдела, отделения, службы, группы, центра, отряда, части).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9. Заместитель начальника управления (отдела, отделения, службы, центра, отряда, части).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10. Главный</w:t>
      </w:r>
      <w:r>
        <w:t xml:space="preserve"> бухгалтер.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11. Заместитель главного бухгалтера.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12. Все должности: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а) в подразделениях надзорной деятельности и профилактической работы, в подразделениях по осуществлению надзора и контроля в области гражданской обороны, защиты населения и территорий от ч</w:t>
      </w:r>
      <w:r>
        <w:t>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б) в контрольно-ревизионных подразделениях;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в) в подразделениях, ответственных за информационное сопровождение деятельности</w:t>
      </w:r>
      <w:r>
        <w:t xml:space="preserve"> (пресс-службах).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13. Все должности, исполнение должностных (служебных) обязанностей (функций) по которым предусматривает: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а) осуществление полномочий по защите интересов МЧС России в судах и (или) по проведению правовой экспертизы проектов извещений и док</w:t>
      </w:r>
      <w:r>
        <w:t>ументаций об осуществлении закупок товаров, работ, услуг для осуществления функций МЧС России, а также проектов соответствующих договоров, соглашений, государственных контрактов;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б) подготовку заключений о профессиональной психологической пригодности;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в) о</w:t>
      </w:r>
      <w:r>
        <w:t>существление профилактики коррупционных и иных правонарушений;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г) осуществление закупок товаров, работ, услуг для обеспечения функций МЧС России в соответствии с законодательством Российской Федерации и иными нормативными правовыми актами о контрактной сис</w:t>
      </w:r>
      <w:r>
        <w:t>теме в сфере закупок товаров, работ, услуг для обеспечения государственных и муниципальных нужд;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д) осуществление предоставления государственных услуг гражданам и организациям, в том числе лицензирование отдельных видов деятельности, выдача разрешений на о</w:t>
      </w:r>
      <w:r>
        <w:t>тдельные виды работ;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е) участие в проведении аттестации аварийно-спасательных служб (формирований), спасателей и граждан, приобретающих статус спасателей, на право ведения аварийно-спасательных работ;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ж) хранение и распределение материально-технических рес</w:t>
      </w:r>
      <w:r>
        <w:t>урсов;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з) осуществление пожарно-технического освидетельствования и эксплуатационных испытаний.</w:t>
      </w:r>
    </w:p>
    <w:p w:rsidR="007C087E" w:rsidRDefault="007C087E">
      <w:pPr>
        <w:pStyle w:val="ConsPlusNormal0"/>
        <w:ind w:firstLine="540"/>
        <w:jc w:val="both"/>
      </w:pPr>
    </w:p>
    <w:p w:rsidR="007C087E" w:rsidRDefault="00A067AB">
      <w:pPr>
        <w:pStyle w:val="ConsPlusTitle0"/>
        <w:ind w:firstLine="540"/>
        <w:jc w:val="both"/>
        <w:outlineLvl w:val="1"/>
      </w:pPr>
      <w:r>
        <w:t>III. Должности федеральной государственной службы в МЧС России, замещаемые военнослужащими спасательных воинских формирований МЧС России, сотрудниками федеральной противопожарной службы Государственной противопожарной службы в спасательных воинских формиро</w:t>
      </w:r>
      <w:r>
        <w:t xml:space="preserve">ваниях МЧС России, подразделениях федеральной противопожарной службы </w:t>
      </w:r>
      <w:r>
        <w:lastRenderedPageBreak/>
        <w:t>Государственной противопожарной службы и организациях, созданных для выполнения задач, поставленных перед МЧС России (в том числе используемые в наименованиях должностей с двойным наимено</w:t>
      </w:r>
      <w:r>
        <w:t>ванием)</w:t>
      </w:r>
    </w:p>
    <w:p w:rsidR="007C087E" w:rsidRDefault="007C087E">
      <w:pPr>
        <w:pStyle w:val="ConsPlusNormal0"/>
        <w:ind w:firstLine="540"/>
        <w:jc w:val="both"/>
      </w:pPr>
    </w:p>
    <w:p w:rsidR="007C087E" w:rsidRDefault="00A067AB">
      <w:pPr>
        <w:pStyle w:val="ConsPlusNormal0"/>
        <w:ind w:firstLine="540"/>
        <w:jc w:val="both"/>
      </w:pPr>
      <w:r>
        <w:t>14. Заместитель начальника, помощник начальника.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15. Командир батальона (базы).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16. Заместитель командира батальона (базы).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17. Начальник центра (штаба, отряда, части, базы, управления, факультета, кафедры, адъюнктуры, курса, отдела, группы, службы, учебного пункта).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18. Заместитель начальника центра (отряда, части, базы, управления, факультета, кафедры, адъюнктуры, курса, отде</w:t>
      </w:r>
      <w:r>
        <w:t>ла, службы, учебного пункта).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19. Директор (начальник, руководитель, заведующий) института.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20. Заместитель директора (начальника, руководителя, заведующего) института.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21. Главный инженер.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22. Главный бухгалтер.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23. Заместитель главного бухгалтера.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24. На</w:t>
      </w:r>
      <w:r>
        <w:t>чальник (руководитель) филиала.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25. Заместитель начальника (руководителя) филиала.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26. Помощник начальника (руководителя) филиала.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27. Главный инженер филиала.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28. Главный бухгалтер филиала.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29. Начальник военного представительства.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30. Заместитель начальн</w:t>
      </w:r>
      <w:r>
        <w:t>ика военного представительства.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31. Начальник финансовой части (отделения, группы).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32. Ученый секретарь.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33. Ученый секретарь филиала.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34. Старшина группы обслуживания.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35. Все должности, исполнение служебных обязанностей (функций) по которым предусматрив</w:t>
      </w:r>
      <w:r>
        <w:t>ает: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а) осуществление полномочий по защите интересов МЧС России в судах и (или) по проведению правовой экспертизы проектов конкурсной документации и документации об аукционе, запросов котировок цен на товары, работы, услуги для обеспечения нужд МЧС России,</w:t>
      </w:r>
      <w:r>
        <w:t xml:space="preserve"> а также проектов соответствующих договоров, соглашений, государственных контрактов;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 xml:space="preserve">б) осуществление надзора и контроля в области гражданской обороны, защиты населения и территорий от чрезвычайных ситуаций природного и техногенного характера, обеспечения </w:t>
      </w:r>
      <w:r>
        <w:t>пожарной безопасности, безопасности людей на водных объектах и оказания государственных услуг;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в) осуществление профилактики коррупционных и иных правонарушений;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г) подготовку заключений о профессиональной психологической пригодности;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д) осуществление инфо</w:t>
      </w:r>
      <w:r>
        <w:t>рмационного сопровождения деятельности;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lastRenderedPageBreak/>
        <w:t>е) осуществление пожарно-технического освидетельствования и эксплуатационных испытаний;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ж) хранение и распределение материально-технических ресурсов;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з) осуществление предоставления государственных услуг гражданам и организациям, в том числе лицензирования отдельных видов деятельности и выдачи разрешений на отдельные виды работ;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и) участие в проведении аттестации аварийно-спасательных служб (формировани</w:t>
      </w:r>
      <w:r>
        <w:t>й), спасателей и граждан, приобретающих статус спасателей, на право ведения аварийно-спасательных работ;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>к) осуществление финансово-хозяйственных полномочий.</w:t>
      </w:r>
    </w:p>
    <w:p w:rsidR="007C087E" w:rsidRDefault="007C087E">
      <w:pPr>
        <w:pStyle w:val="ConsPlusNormal0"/>
        <w:jc w:val="center"/>
      </w:pPr>
    </w:p>
    <w:p w:rsidR="007C087E" w:rsidRDefault="007C087E">
      <w:pPr>
        <w:pStyle w:val="ConsPlusNormal0"/>
        <w:jc w:val="center"/>
      </w:pPr>
    </w:p>
    <w:p w:rsidR="007C087E" w:rsidRDefault="007C087E">
      <w:pPr>
        <w:pStyle w:val="ConsPlusNormal0"/>
        <w:jc w:val="center"/>
      </w:pPr>
    </w:p>
    <w:p w:rsidR="007C087E" w:rsidRDefault="007C087E">
      <w:pPr>
        <w:pStyle w:val="ConsPlusNormal0"/>
        <w:jc w:val="center"/>
      </w:pPr>
    </w:p>
    <w:p w:rsidR="007C087E" w:rsidRDefault="007C087E">
      <w:pPr>
        <w:pStyle w:val="ConsPlusNormal0"/>
        <w:jc w:val="center"/>
      </w:pPr>
    </w:p>
    <w:p w:rsidR="00A067AB" w:rsidRDefault="00A067AB">
      <w:pPr>
        <w:rPr>
          <w:rFonts w:ascii="Arial" w:hAnsi="Arial" w:cs="Arial"/>
          <w:sz w:val="20"/>
        </w:rPr>
      </w:pPr>
      <w:r>
        <w:br w:type="page"/>
      </w:r>
    </w:p>
    <w:p w:rsidR="007C087E" w:rsidRDefault="00A067AB">
      <w:pPr>
        <w:pStyle w:val="ConsPlusNormal0"/>
        <w:jc w:val="right"/>
        <w:outlineLvl w:val="0"/>
      </w:pPr>
      <w:bookmarkStart w:id="1" w:name="_GoBack"/>
      <w:bookmarkEnd w:id="1"/>
      <w:r>
        <w:lastRenderedPageBreak/>
        <w:t>Приложение N 2</w:t>
      </w:r>
    </w:p>
    <w:p w:rsidR="007C087E" w:rsidRDefault="00A067AB">
      <w:pPr>
        <w:pStyle w:val="ConsPlusNormal0"/>
        <w:jc w:val="right"/>
      </w:pPr>
      <w:r>
        <w:t>к приказу МЧС России</w:t>
      </w:r>
    </w:p>
    <w:p w:rsidR="007C087E" w:rsidRDefault="00A067AB">
      <w:pPr>
        <w:pStyle w:val="ConsPlusNormal0"/>
        <w:jc w:val="right"/>
      </w:pPr>
      <w:r>
        <w:t>от 3 июля 2023 г. N 703</w:t>
      </w:r>
    </w:p>
    <w:p w:rsidR="007C087E" w:rsidRDefault="007C087E">
      <w:pPr>
        <w:pStyle w:val="ConsPlusNormal0"/>
        <w:jc w:val="right"/>
      </w:pPr>
    </w:p>
    <w:p w:rsidR="007C087E" w:rsidRDefault="00A067AB">
      <w:pPr>
        <w:pStyle w:val="ConsPlusTitle0"/>
        <w:jc w:val="center"/>
      </w:pPr>
      <w:bookmarkStart w:id="2" w:name="P129"/>
      <w:bookmarkEnd w:id="2"/>
      <w:r>
        <w:t>ПРИКАЗЫ</w:t>
      </w:r>
    </w:p>
    <w:p w:rsidR="007C087E" w:rsidRDefault="00A067AB">
      <w:pPr>
        <w:pStyle w:val="ConsPlusTitle0"/>
        <w:jc w:val="center"/>
      </w:pPr>
      <w:r>
        <w:t>МЧС РОССИИ И ОТДЕЛЬНЫЕ П</w:t>
      </w:r>
      <w:r>
        <w:t>ОЛОЖЕНИЯ ПРИКАЗОВ МЧС РОССИИ,</w:t>
      </w:r>
    </w:p>
    <w:p w:rsidR="007C087E" w:rsidRDefault="00A067AB">
      <w:pPr>
        <w:pStyle w:val="ConsPlusTitle0"/>
        <w:jc w:val="center"/>
      </w:pPr>
      <w:r>
        <w:t>КОТОРЫЕ ПРИЗНАЮТСЯ УТРАТИВШИМИ СИЛУ</w:t>
      </w:r>
    </w:p>
    <w:p w:rsidR="007C087E" w:rsidRDefault="007C087E">
      <w:pPr>
        <w:pStyle w:val="ConsPlusNormal0"/>
        <w:jc w:val="center"/>
      </w:pPr>
    </w:p>
    <w:p w:rsidR="007C087E" w:rsidRDefault="00A067AB">
      <w:pPr>
        <w:pStyle w:val="ConsPlusNormal0"/>
        <w:ind w:firstLine="540"/>
        <w:jc w:val="both"/>
      </w:pPr>
      <w:r>
        <w:t xml:space="preserve">1. </w:t>
      </w:r>
      <w:hyperlink r:id="rId9" w:tooltip="Приказ МЧС России от 22.10.2015 N 565 (ред. от 03.08.2021) &quot;Об утверждении Перечня должностей федеральной государственной службы в МЧС России, при замещении которых федеральные государственные служащие обязаны представлять сведения о своих доходах, об имуществ">
        <w:r>
          <w:rPr>
            <w:color w:val="0000FF"/>
          </w:rPr>
          <w:t>Приказ</w:t>
        </w:r>
      </w:hyperlink>
      <w:r>
        <w:t xml:space="preserve"> МЧС России от 22 октября</w:t>
      </w:r>
      <w:r>
        <w:t xml:space="preserve"> 2015 г. N 565 "Об утверждении Перечня должностей федеральной государственной службы в МЧС России,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</w:t>
      </w:r>
      <w:r>
        <w:t>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19 ноября 2015 г., регистрационный N 39773).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 xml:space="preserve">2. </w:t>
      </w:r>
      <w:hyperlink r:id="rId10" w:tooltip="Приказ МЧС России от 04.05.2016 N 234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30.05.2016 N 42344) {КонсультантПлюс}">
        <w:r>
          <w:rPr>
            <w:color w:val="0000FF"/>
          </w:rPr>
          <w:t>Пункт 4</w:t>
        </w:r>
      </w:hyperlink>
      <w:r>
        <w:t xml:space="preserve"> изменений, вносимых в нормативные правовые акты МЧС России по вопросам противодействия коррупции, утвержден</w:t>
      </w:r>
      <w:r>
        <w:t>ных приказом МЧС России от 4 мая 2016 г. N 234 (зарегистрирован Министерством юстиции Российской Федерации 30 мая 2016 г., регистрационный N 42344).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 xml:space="preserve">3. </w:t>
      </w:r>
      <w:hyperlink r:id="rId11" w:tooltip="Приказ МЧС России от 20.02.2017 N 74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<w:r>
          <w:rPr>
            <w:color w:val="0000FF"/>
          </w:rPr>
          <w:t>Пункт 2</w:t>
        </w:r>
      </w:hyperlink>
      <w:r>
        <w:t xml:space="preserve"> изменений, вносимых в нормативные правовые акты МЧС России по вопросам противодействия коррупции, утвержденных приказом МЧС</w:t>
      </w:r>
      <w:r>
        <w:t xml:space="preserve"> России от 20 февраля 2017 г. N 74 (зарегистрирован Министерством юстиции Российской Федерации 17 апреля 2017 г., регистрационный N 46401).</w:t>
      </w:r>
    </w:p>
    <w:p w:rsidR="007C087E" w:rsidRDefault="00A067AB">
      <w:pPr>
        <w:pStyle w:val="ConsPlusNormal0"/>
        <w:spacing w:before="200"/>
        <w:ind w:firstLine="540"/>
        <w:jc w:val="both"/>
      </w:pPr>
      <w:r>
        <w:t xml:space="preserve">4. </w:t>
      </w:r>
      <w:hyperlink r:id="rId12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color w:val="0000FF"/>
          </w:rPr>
          <w:t>Приказ</w:t>
        </w:r>
      </w:hyperlink>
      <w:r>
        <w:t xml:space="preserve"> МЧС России от 3 августа 2021 г. N 513 "О внесении изменений в некоторые нормативные правовые акты МЧС России по вопросам противодействия коррупции" (зарегистрирован Министерством юстиции Российской Федерации 8 сентября 2021 г., регистрационный N </w:t>
      </w:r>
      <w:r>
        <w:t>64924).</w:t>
      </w:r>
    </w:p>
    <w:p w:rsidR="007C087E" w:rsidRDefault="007C087E">
      <w:pPr>
        <w:pStyle w:val="ConsPlusNormal0"/>
        <w:jc w:val="both"/>
      </w:pPr>
    </w:p>
    <w:p w:rsidR="007C087E" w:rsidRDefault="007C087E">
      <w:pPr>
        <w:pStyle w:val="ConsPlusNormal0"/>
        <w:jc w:val="both"/>
      </w:pPr>
    </w:p>
    <w:p w:rsidR="007C087E" w:rsidRDefault="007C087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C087E" w:rsidSect="00A067AB"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67AB">
      <w:r>
        <w:separator/>
      </w:r>
    </w:p>
  </w:endnote>
  <w:endnote w:type="continuationSeparator" w:id="0">
    <w:p w:rsidR="00000000" w:rsidRDefault="00A0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7E" w:rsidRDefault="007C087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C087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C087E" w:rsidRDefault="00A067A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C087E" w:rsidRDefault="00A067AB">
          <w:pPr>
            <w:pStyle w:val="ConsPlusNormal0"/>
            <w:jc w:val="center"/>
          </w:pPr>
          <w:hyperlink r:id="rId1">
            <w:proofErr w:type="spellStart"/>
            <w:r>
              <w:rPr>
                <w:rFonts w:ascii="Tahoma" w:hAnsi="Tahoma" w:cs="Tahoma"/>
                <w:b/>
                <w:color w:val="0000FF"/>
              </w:rPr>
              <w:t>www.consultant.ru</w:t>
            </w:r>
            <w:proofErr w:type="spellEnd"/>
          </w:hyperlink>
        </w:p>
      </w:tc>
      <w:tc>
        <w:tcPr>
          <w:tcW w:w="1650" w:type="pct"/>
          <w:vAlign w:val="center"/>
        </w:tcPr>
        <w:p w:rsidR="007C087E" w:rsidRDefault="00A067A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7C087E" w:rsidRDefault="00A067A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67AB">
      <w:r>
        <w:separator/>
      </w:r>
    </w:p>
  </w:footnote>
  <w:footnote w:type="continuationSeparator" w:id="0">
    <w:p w:rsidR="00000000" w:rsidRDefault="00A0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C087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C087E" w:rsidRDefault="00A067A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03.07.2023 N 703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должностей федеральной государственной службы, при заме</w:t>
          </w:r>
          <w:r>
            <w:rPr>
              <w:rFonts w:ascii="Tahoma" w:hAnsi="Tahoma" w:cs="Tahoma"/>
              <w:sz w:val="16"/>
              <w:szCs w:val="16"/>
            </w:rPr>
            <w:t>щен...</w:t>
          </w:r>
        </w:p>
      </w:tc>
      <w:tc>
        <w:tcPr>
          <w:tcW w:w="2300" w:type="pct"/>
          <w:vAlign w:val="center"/>
        </w:tcPr>
        <w:p w:rsidR="007C087E" w:rsidRDefault="00A067A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 w:rsidR="007C087E" w:rsidRDefault="007C087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C087E" w:rsidRDefault="007C087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087E"/>
    <w:rsid w:val="007C087E"/>
    <w:rsid w:val="00A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5DD9C-A3CD-46B9-8127-A5642C76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A06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7AB"/>
  </w:style>
  <w:style w:type="paragraph" w:styleId="a5">
    <w:name w:val="footer"/>
    <w:basedOn w:val="a"/>
    <w:link w:val="a6"/>
    <w:uiPriority w:val="99"/>
    <w:unhideWhenUsed/>
    <w:rsid w:val="00A06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5DDAEEEB577C29E67A86A094534D4C3BC9BE76FECF5084231D9A4F84B029F4F7E812C80EA42374CD4F3990C62F0A9E89FDA223A32F97871oB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A5DDAEEEB577C29E67A86A094534D4C4BE9AE76FE6F5084231D9A4F84B029F4F7E812C80EA423044D4F3990C62F0A9E89FDA223A32F97871oBH" TargetMode="External"/><Relationship Id="rId12" Type="http://schemas.openxmlformats.org/officeDocument/2006/relationships/hyperlink" Target="consultantplus://offline/ref=B0A5DDAEEEB577C29E67A86A094534D4C4B09FE866E3F5084231D9A4F84B029F5D7ED92082E85C3045C1A5C84A73o4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A5DDAEEEB577C29E67A86A094534D4C3BC9AE86FE1F5084231D9A4F84B029F4F7E812C80EA43334ED4F3990C62F0A9E89FDA223A32F97871oBH" TargetMode="External"/><Relationship Id="rId11" Type="http://schemas.openxmlformats.org/officeDocument/2006/relationships/hyperlink" Target="consultantplus://offline/ref=B0A5DDAEEEB577C29E67A86A094534D4C5B89EE567EDF5084231D9A4F84B029F4F7E812C80EA42324CD4F3990C62F0A9E89FDA223A32F97871oB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A5DDAEEEB577C29E67A86A094534D4C3BA98E466E1F5084231D9A4F84B029F4F7E812C80EA42354CD4F3990C62F0A9E89FDA223A32F97871oB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0A5DDAEEEB577C29E67A86A094534D4C4B09FE966E2F5084231D9A4F84B029F5D7ED92082E85C3045C1A5C84A73o4H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2192</Words>
  <Characters>12495</Characters>
  <Application>Microsoft Office Word</Application>
  <DocSecurity>0</DocSecurity>
  <Lines>104</Lines>
  <Paragraphs>29</Paragraphs>
  <ScaleCrop>false</ScaleCrop>
  <Company>КонсультантПлюс Версия 4023.00.09</Company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03.07.2023 N 703
"Об утверждении Перечня должностей федеральной государственной службы, при замещении которых федеральные государственные служащие МЧС России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
(Зарегистрировано в Минюсте России 08.08.2023 N 74686)</dc:title>
  <cp:lastModifiedBy>Старший инспектор - Аверьянов Е.А.</cp:lastModifiedBy>
  <cp:revision>2</cp:revision>
  <dcterms:created xsi:type="dcterms:W3CDTF">2023-08-22T07:40:00Z</dcterms:created>
  <dcterms:modified xsi:type="dcterms:W3CDTF">2023-08-22T08:14:00Z</dcterms:modified>
</cp:coreProperties>
</file>