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93" w:rsidRDefault="0009789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97893" w:rsidRDefault="00097893">
      <w:pPr>
        <w:pStyle w:val="ConsPlusNormal"/>
        <w:jc w:val="both"/>
        <w:outlineLvl w:val="0"/>
      </w:pPr>
    </w:p>
    <w:p w:rsidR="00097893" w:rsidRDefault="000978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97893" w:rsidRDefault="00097893">
      <w:pPr>
        <w:pStyle w:val="ConsPlusTitle"/>
        <w:jc w:val="center"/>
      </w:pPr>
    </w:p>
    <w:p w:rsidR="00097893" w:rsidRDefault="00097893">
      <w:pPr>
        <w:pStyle w:val="ConsPlusTitle"/>
        <w:jc w:val="center"/>
      </w:pPr>
      <w:r>
        <w:t>ПОСТАНОВЛЕНИЕ</w:t>
      </w:r>
    </w:p>
    <w:p w:rsidR="00097893" w:rsidRDefault="00097893">
      <w:pPr>
        <w:pStyle w:val="ConsPlusTitle"/>
        <w:jc w:val="center"/>
      </w:pPr>
      <w:r>
        <w:t>от 29 ноября 1999 г. N 1309</w:t>
      </w:r>
    </w:p>
    <w:p w:rsidR="00097893" w:rsidRDefault="00097893">
      <w:pPr>
        <w:pStyle w:val="ConsPlusTitle"/>
        <w:jc w:val="center"/>
      </w:pPr>
    </w:p>
    <w:p w:rsidR="00097893" w:rsidRDefault="00097893">
      <w:pPr>
        <w:pStyle w:val="ConsPlusTitle"/>
        <w:jc w:val="center"/>
      </w:pPr>
      <w:r>
        <w:t>О ПОРЯДКЕ СОЗДАНИЯ УБЕЖИЩ И ИНЫХ ОБЪЕКТОВ</w:t>
      </w:r>
    </w:p>
    <w:p w:rsidR="00097893" w:rsidRDefault="00097893">
      <w:pPr>
        <w:pStyle w:val="ConsPlusTitle"/>
        <w:jc w:val="center"/>
      </w:pPr>
      <w:r>
        <w:t>ГРАЖДАНСКОЙ ОБОРОНЫ</w:t>
      </w:r>
    </w:p>
    <w:p w:rsidR="00097893" w:rsidRDefault="0009789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978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93" w:rsidRDefault="0009789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93" w:rsidRDefault="0009789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7893" w:rsidRDefault="000978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7893" w:rsidRDefault="000978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18.07.2015 </w:t>
            </w:r>
            <w:hyperlink r:id="rId5" w:history="1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,</w:t>
            </w:r>
          </w:p>
          <w:p w:rsidR="00097893" w:rsidRDefault="000978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30.10.2019 </w:t>
            </w:r>
            <w:hyperlink r:id="rId6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93" w:rsidRDefault="00097893">
            <w:pPr>
              <w:spacing w:after="1" w:line="0" w:lineRule="atLeast"/>
            </w:pPr>
          </w:p>
        </w:tc>
      </w:tr>
    </w:tbl>
    <w:p w:rsidR="00097893" w:rsidRDefault="00097893">
      <w:pPr>
        <w:pStyle w:val="ConsPlusNormal"/>
        <w:jc w:val="center"/>
      </w:pPr>
    </w:p>
    <w:p w:rsidR="00097893" w:rsidRDefault="00097893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6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создания убежищ и иных объектов гражданской обороны.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осуществляет методическое руководство и контроль за созданием и поддержанием в готовности убежищ и иных объектов гражданской обороны.</w:t>
      </w:r>
    </w:p>
    <w:p w:rsidR="00097893" w:rsidRDefault="00097893">
      <w:pPr>
        <w:pStyle w:val="ConsPlusNormal"/>
      </w:pPr>
    </w:p>
    <w:p w:rsidR="00097893" w:rsidRDefault="00097893">
      <w:pPr>
        <w:pStyle w:val="ConsPlusNormal"/>
        <w:jc w:val="right"/>
      </w:pPr>
      <w:r>
        <w:t>Председатель Правительства</w:t>
      </w:r>
    </w:p>
    <w:p w:rsidR="00097893" w:rsidRDefault="00097893">
      <w:pPr>
        <w:pStyle w:val="ConsPlusNormal"/>
        <w:jc w:val="right"/>
      </w:pPr>
      <w:r>
        <w:t>Российской Федерации</w:t>
      </w:r>
    </w:p>
    <w:p w:rsidR="00097893" w:rsidRDefault="00097893">
      <w:pPr>
        <w:pStyle w:val="ConsPlusNormal"/>
        <w:jc w:val="right"/>
      </w:pPr>
      <w:r>
        <w:t>В.ПУТИН</w:t>
      </w:r>
    </w:p>
    <w:p w:rsidR="00097893" w:rsidRDefault="00097893">
      <w:pPr>
        <w:pStyle w:val="ConsPlusNormal"/>
      </w:pPr>
    </w:p>
    <w:p w:rsidR="00097893" w:rsidRDefault="00097893">
      <w:pPr>
        <w:pStyle w:val="ConsPlusNormal"/>
      </w:pPr>
    </w:p>
    <w:p w:rsidR="00097893" w:rsidRDefault="00097893">
      <w:pPr>
        <w:pStyle w:val="ConsPlusNormal"/>
      </w:pPr>
    </w:p>
    <w:p w:rsidR="00097893" w:rsidRDefault="00097893">
      <w:pPr>
        <w:pStyle w:val="ConsPlusNormal"/>
      </w:pPr>
    </w:p>
    <w:p w:rsidR="00097893" w:rsidRDefault="00097893">
      <w:pPr>
        <w:pStyle w:val="ConsPlusNormal"/>
      </w:pPr>
    </w:p>
    <w:p w:rsidR="00097893" w:rsidRDefault="00097893">
      <w:pPr>
        <w:pStyle w:val="ConsPlusNormal"/>
        <w:jc w:val="right"/>
        <w:outlineLvl w:val="0"/>
      </w:pPr>
      <w:r>
        <w:t>Утвержден</w:t>
      </w:r>
    </w:p>
    <w:p w:rsidR="00097893" w:rsidRDefault="00097893">
      <w:pPr>
        <w:pStyle w:val="ConsPlusNormal"/>
        <w:jc w:val="right"/>
      </w:pPr>
      <w:r>
        <w:t>Постановлением Правительства</w:t>
      </w:r>
    </w:p>
    <w:p w:rsidR="00097893" w:rsidRDefault="00097893">
      <w:pPr>
        <w:pStyle w:val="ConsPlusNormal"/>
        <w:jc w:val="right"/>
      </w:pPr>
      <w:r>
        <w:t>Российской Федерации</w:t>
      </w:r>
    </w:p>
    <w:p w:rsidR="00097893" w:rsidRDefault="00097893">
      <w:pPr>
        <w:pStyle w:val="ConsPlusNormal"/>
        <w:jc w:val="right"/>
      </w:pPr>
      <w:r>
        <w:t>от 29 ноября 1999 г. N 1309</w:t>
      </w:r>
    </w:p>
    <w:p w:rsidR="00097893" w:rsidRDefault="00097893">
      <w:pPr>
        <w:pStyle w:val="ConsPlusNormal"/>
      </w:pPr>
    </w:p>
    <w:p w:rsidR="00097893" w:rsidRDefault="00097893">
      <w:pPr>
        <w:pStyle w:val="ConsPlusTitle"/>
        <w:jc w:val="center"/>
      </w:pPr>
      <w:bookmarkStart w:id="0" w:name="P29"/>
      <w:bookmarkEnd w:id="0"/>
      <w:r>
        <w:t>ПОРЯДОК</w:t>
      </w:r>
    </w:p>
    <w:p w:rsidR="00097893" w:rsidRDefault="00097893">
      <w:pPr>
        <w:pStyle w:val="ConsPlusTitle"/>
        <w:jc w:val="center"/>
      </w:pPr>
      <w:r>
        <w:t>СОЗДАНИЯ УБЕЖИЩ И ИНЫХ ОБЪЕКТОВ ГРАЖДАНСКОЙ ОБОРОНЫ</w:t>
      </w:r>
    </w:p>
    <w:p w:rsidR="00097893" w:rsidRDefault="0009789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978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93" w:rsidRDefault="0009789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93" w:rsidRDefault="0009789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7893" w:rsidRDefault="000978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7893" w:rsidRDefault="000978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18.07.2015 </w:t>
            </w:r>
            <w:hyperlink r:id="rId8" w:history="1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,</w:t>
            </w:r>
          </w:p>
          <w:p w:rsidR="00097893" w:rsidRDefault="000978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30.10.2019 </w:t>
            </w:r>
            <w:hyperlink r:id="rId9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93" w:rsidRDefault="00097893">
            <w:pPr>
              <w:spacing w:after="1" w:line="0" w:lineRule="atLeast"/>
            </w:pPr>
          </w:p>
        </w:tc>
      </w:tr>
    </w:tbl>
    <w:p w:rsidR="00097893" w:rsidRDefault="00097893">
      <w:pPr>
        <w:pStyle w:val="ConsPlusNormal"/>
      </w:pPr>
    </w:p>
    <w:p w:rsidR="00097893" w:rsidRDefault="00097893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гражданской обороне" и определяет правила создания в мирное время, период мобилизации и военное время на территории Российской Федерации убежищ и иных объектов гражданской обороны.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2. К объектам гражданской обороны относятся: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 xml:space="preserve">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</w:t>
      </w:r>
      <w:r>
        <w:lastRenderedPageBreak/>
        <w:t>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противорадиационное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 xml:space="preserve">специализированное складское помещение (место хранения) - помещение, предназначенное </w:t>
      </w:r>
      <w:proofErr w:type="gramStart"/>
      <w:r>
        <w:t>для хранения</w:t>
      </w:r>
      <w:proofErr w:type="gramEnd"/>
      <w:r>
        <w:t xml:space="preserve"> размещенного в нем имущества гражданской обороны и выдачи его в установленном порядке;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097893" w:rsidRDefault="00097893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3. Убежища создаются: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для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Противорадиационные укрытия создаются: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lastRenderedPageBreak/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Укрытия создаются: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097893" w:rsidRDefault="00097893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30.10.2019 N 1391)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4.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пространства, включая метрополитены.</w:t>
      </w:r>
    </w:p>
    <w:p w:rsidR="00097893" w:rsidRDefault="00097893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30.10.2019 N 1391)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5. 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097893" w:rsidRDefault="00097893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6.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097893" w:rsidRDefault="00097893">
      <w:pPr>
        <w:pStyle w:val="ConsPlusNormal"/>
        <w:jc w:val="both"/>
      </w:pPr>
      <w:r>
        <w:t xml:space="preserve">(п. 6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7.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97893" w:rsidRDefault="0009789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8. Федеральные органы исполнительной власти: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по согласованию с органами исполнительной власти субъектов Российской Федерации определяют общую потребность в объектах гражданской обороны для организаций, находящихся в сфере их ведения;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организуют создание объектов гражданской обороны;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принимают в пределах своей компетенции нормативные акты по созданию объектов гражданской обороны, доводят их требования до сведения указанных организаций и контролируют их выполнение;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lastRenderedPageBreak/>
        <w:t>осуществляют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ведут учет существующих и создаваемых объектов гражданской обороны.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9. Органы исполнительной власти субъектов Российской Федерации и органы местного самоуправления на соответствующих территориях: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определяют общую потребность в объектах гражданской обороны;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в мирное время создают, сохраняют существующие объекты гражданской обороны и поддерживают их в состоянии постоянной готовности к использованию;</w:t>
      </w:r>
    </w:p>
    <w:p w:rsidR="00097893" w:rsidRDefault="0009789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осуществляют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ведут учет существующих и создаваемых объектов гражданской обороны.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10. Организации: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 xml:space="preserve"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</w:t>
      </w:r>
      <w:proofErr w:type="gramStart"/>
      <w:r>
        <w:t>ведения</w:t>
      </w:r>
      <w:proofErr w:type="gramEnd"/>
      <w:r>
        <w:t xml:space="preserve"> которых они находятся, объекты гражданской обороны;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обеспечивают сохранность существующих объектов гражданской обороны, в том 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использованию;</w:t>
      </w:r>
    </w:p>
    <w:p w:rsidR="00097893" w:rsidRDefault="00097893">
      <w:pPr>
        <w:pStyle w:val="ConsPlusNormal"/>
        <w:jc w:val="both"/>
      </w:pPr>
      <w:r>
        <w:t xml:space="preserve">(в ред. Постановлений Правительства РФ от 18.07.2015 </w:t>
      </w:r>
      <w:hyperlink r:id="rId18" w:history="1">
        <w:r>
          <w:rPr>
            <w:color w:val="0000FF"/>
          </w:rPr>
          <w:t>N 737</w:t>
        </w:r>
      </w:hyperlink>
      <w:r>
        <w:t xml:space="preserve">, от 30.10.2019 </w:t>
      </w:r>
      <w:hyperlink r:id="rId19" w:history="1">
        <w:r>
          <w:rPr>
            <w:color w:val="0000FF"/>
          </w:rPr>
          <w:t>N 1391</w:t>
        </w:r>
      </w:hyperlink>
      <w:r>
        <w:t>)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ведут учет существующих и создаваемых объектов гражданской обороны.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11. Создание объектов гражданской обороны в период мобилизации и в военное время осуществляется в соответствии с планами гражданской обороны федеральных органов исполнительной власти и организаций, планами гражданской обороны и защиты населения субъектов Российской Федерации и муниципальных образований.</w:t>
      </w:r>
    </w:p>
    <w:p w:rsidR="00097893" w:rsidRDefault="00097893">
      <w:pPr>
        <w:pStyle w:val="ConsPlusNormal"/>
        <w:jc w:val="both"/>
      </w:pPr>
      <w:r>
        <w:t xml:space="preserve">(п. 11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12. Создание объектов гражданской обороны осуществляется за счет приспособления существующих, реконструируемых и вновь строящихся зданий и сооружений, станций и линий метрополитенов,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097893" w:rsidRDefault="0009789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737)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 xml:space="preserve">13. В мирное время объекты гражданской обороны в установленном </w:t>
      </w:r>
      <w:hyperlink r:id="rId22" w:history="1">
        <w:r>
          <w:rPr>
            <w:color w:val="0000FF"/>
          </w:rPr>
          <w:t>порядке</w:t>
        </w:r>
      </w:hyperlink>
      <w:r>
        <w:t xml:space="preserve">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14.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lastRenderedPageBreak/>
        <w:t>принимает в пределах своей компетенции нормативные правовые акты по изменению типов защитных сооружений гражданской обороны, созданию и эксплуатации объектов гражданской обороны и поддержанию их в состоянии постоянной готовности к использованию;</w:t>
      </w:r>
    </w:p>
    <w:p w:rsidR="00097893" w:rsidRDefault="0009789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30.10.2019 N 1391)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участвует в проведении государственной экспертизы проектов строительства, реконструкции и технического перевооружения объектов гражданской обороны;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организует согласование типовых и индивидуальных проектов объектов гражданской обороны;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организует учет существующих и создаваемых объектов гражданской обороны;</w:t>
      </w:r>
    </w:p>
    <w:p w:rsidR="00097893" w:rsidRDefault="00097893">
      <w:pPr>
        <w:pStyle w:val="ConsPlusNormal"/>
        <w:spacing w:before="220"/>
        <w:ind w:firstLine="540"/>
        <w:jc w:val="both"/>
      </w:pPr>
      <w:r>
        <w:t>осуществляет методическое руководство и контроль за созданием объектов гражданской обороны и поддержанием их в состоянии постоянной готовности к использованию.</w:t>
      </w:r>
    </w:p>
    <w:p w:rsidR="00097893" w:rsidRDefault="00097893">
      <w:pPr>
        <w:pStyle w:val="ConsPlusNormal"/>
      </w:pPr>
    </w:p>
    <w:p w:rsidR="00097893" w:rsidRDefault="00097893">
      <w:pPr>
        <w:pStyle w:val="ConsPlusNormal"/>
      </w:pPr>
    </w:p>
    <w:p w:rsidR="00097893" w:rsidRDefault="000978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5E9" w:rsidRDefault="009705E9">
      <w:bookmarkStart w:id="1" w:name="_GoBack"/>
      <w:bookmarkEnd w:id="1"/>
    </w:p>
    <w:sectPr w:rsidR="009705E9" w:rsidSect="00C9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93"/>
    <w:rsid w:val="00097893"/>
    <w:rsid w:val="009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CBB4-4E31-42AF-8431-5EA6345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7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78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EA4DF44F178ADFB126794F015AE569D7DF535B3FF1A16390D4CD917927C57F644627F9EA2695A0D9998989F685978072ACC8DC62F86386BNFJ" TargetMode="External"/><Relationship Id="rId13" Type="http://schemas.openxmlformats.org/officeDocument/2006/relationships/hyperlink" Target="consultantplus://offline/ref=131EA4DF44F178ADFB126794F015AE569F76F037BBFE1A16390D4CD917927C57F644627F9EA2695B019998989F685978072ACC8DC62F86386BNFJ" TargetMode="External"/><Relationship Id="rId18" Type="http://schemas.openxmlformats.org/officeDocument/2006/relationships/hyperlink" Target="consultantplus://offline/ref=131EA4DF44F178ADFB126794F015AE569D7DF535B3FF1A16390D4CD917927C57F644627F9EA269590A9998989F685978072ACC8DC62F86386BN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1EA4DF44F178ADFB126794F015AE569D7DF535B3FF1A16390D4CD917927C57F644627F9EA269590D9998989F685978072ACC8DC62F86386BNFJ" TargetMode="External"/><Relationship Id="rId7" Type="http://schemas.openxmlformats.org/officeDocument/2006/relationships/hyperlink" Target="consultantplus://offline/ref=131EA4DF44F178ADFB126794F015AE569F7DF038B4F11A16390D4CD917927C57F644627F9EA2695F0B9998989F685978072ACC8DC62F86386BNFJ" TargetMode="External"/><Relationship Id="rId12" Type="http://schemas.openxmlformats.org/officeDocument/2006/relationships/hyperlink" Target="consultantplus://offline/ref=131EA4DF44F178ADFB126794F015AE569F76F037BBFE1A16390D4CD917927C57F644627F9EA2695A019998989F685978072ACC8DC62F86386BNFJ" TargetMode="External"/><Relationship Id="rId17" Type="http://schemas.openxmlformats.org/officeDocument/2006/relationships/hyperlink" Target="consultantplus://offline/ref=131EA4DF44F178ADFB126794F015AE569D7DF535B3FF1A16390D4CD917927C57F644627F9EA26959099998989F685978072ACC8DC62F86386BNF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1EA4DF44F178ADFB126794F015AE569D7DF535B3FF1A16390D4CD917927C57F644627F9EA26959089998989F685978072ACC8DC62F86386BNFJ" TargetMode="External"/><Relationship Id="rId20" Type="http://schemas.openxmlformats.org/officeDocument/2006/relationships/hyperlink" Target="consultantplus://offline/ref=131EA4DF44F178ADFB126794F015AE569D7DF535B3FF1A16390D4CD917927C57F644627F9EA269590B9998989F685978072ACC8DC62F86386BN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1EA4DF44F178ADFB126794F015AE569F76F037BBFE1A16390D4CD917927C57F644627F9EA2695A0D9998989F685978072ACC8DC62F86386BNFJ" TargetMode="External"/><Relationship Id="rId11" Type="http://schemas.openxmlformats.org/officeDocument/2006/relationships/hyperlink" Target="consultantplus://offline/ref=131EA4DF44F178ADFB126794F015AE569D7DF535B3FF1A16390D4CD917927C57F644627F9EA2695A019998989F685978072ACC8DC62F86386BNF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31EA4DF44F178ADFB126794F015AE569D7DF535B3FF1A16390D4CD917927C57F644627F9EA2695A0D9998989F685978072ACC8DC62F86386BNFJ" TargetMode="External"/><Relationship Id="rId15" Type="http://schemas.openxmlformats.org/officeDocument/2006/relationships/hyperlink" Target="consultantplus://offline/ref=131EA4DF44F178ADFB126794F015AE569D7DF535B3FF1A16390D4CD917927C57F644627F9EA26958019998989F685978072ACC8DC62F86386BNFJ" TargetMode="External"/><Relationship Id="rId23" Type="http://schemas.openxmlformats.org/officeDocument/2006/relationships/hyperlink" Target="consultantplus://offline/ref=131EA4DF44F178ADFB126794F015AE569F76F037BBFE1A16390D4CD917927C57F644627F9EA26958099998989F685978072ACC8DC62F86386BNFJ" TargetMode="External"/><Relationship Id="rId10" Type="http://schemas.openxmlformats.org/officeDocument/2006/relationships/hyperlink" Target="consultantplus://offline/ref=131EA4DF44F178ADFB126794F015AE569F7DF038B4F11A16390D4CD917927C57F644627F9EA2695F0B9998989F685978072ACC8DC62F86386BNFJ" TargetMode="External"/><Relationship Id="rId19" Type="http://schemas.openxmlformats.org/officeDocument/2006/relationships/hyperlink" Target="consultantplus://offline/ref=131EA4DF44F178ADFB126794F015AE569F76F037BBFE1A16390D4CD917927C57F644627F9EA26958089998989F685978072ACC8DC62F86386BN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31EA4DF44F178ADFB126794F015AE569F76F037BBFE1A16390D4CD917927C57F644627F9EA2695A0D9998989F685978072ACC8DC62F86386BNFJ" TargetMode="External"/><Relationship Id="rId14" Type="http://schemas.openxmlformats.org/officeDocument/2006/relationships/hyperlink" Target="consultantplus://offline/ref=131EA4DF44F178ADFB126794F015AE569D7DF535B3FF1A16390D4CD917927C57F644627F9EA26958009998989F685978072ACC8DC62F86386BNFJ" TargetMode="External"/><Relationship Id="rId22" Type="http://schemas.openxmlformats.org/officeDocument/2006/relationships/hyperlink" Target="consultantplus://offline/ref=131EA4DF44F178ADFB126794F015AE569D7DFE30B4F51A16390D4CD917927C57F644627F9EA2695F0A9998989F685978072ACC8DC62F86386BN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Лютова Е. А.</dc:creator>
  <cp:keywords/>
  <dc:description/>
  <cp:lastModifiedBy>*Заместитель начальника отдела - Лютова Е. А.</cp:lastModifiedBy>
  <cp:revision>1</cp:revision>
  <dcterms:created xsi:type="dcterms:W3CDTF">2022-03-21T09:13:00Z</dcterms:created>
  <dcterms:modified xsi:type="dcterms:W3CDTF">2022-03-21T09:14:00Z</dcterms:modified>
</cp:coreProperties>
</file>