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D1" w:rsidRDefault="00F874D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874D1" w:rsidRDefault="00F874D1">
      <w:pPr>
        <w:pStyle w:val="ConsPlusNormal"/>
        <w:jc w:val="both"/>
        <w:outlineLvl w:val="0"/>
      </w:pPr>
    </w:p>
    <w:p w:rsidR="00F874D1" w:rsidRDefault="00F874D1">
      <w:pPr>
        <w:pStyle w:val="ConsPlusNormal"/>
        <w:outlineLvl w:val="0"/>
      </w:pPr>
      <w:r>
        <w:t>Зарегистрировано в Минюсте России 16 февраля 2015 г. N 36034</w:t>
      </w:r>
    </w:p>
    <w:p w:rsidR="00F874D1" w:rsidRDefault="00F874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F874D1" w:rsidRDefault="00F874D1">
      <w:pPr>
        <w:pStyle w:val="ConsPlusTitle"/>
        <w:jc w:val="center"/>
      </w:pPr>
      <w:r>
        <w:t>ОБОРОНЫ, ЧРЕЗВЫЧАЙНЫМ СИТУАЦИЯМ И ЛИКВИДАЦИИ</w:t>
      </w:r>
    </w:p>
    <w:p w:rsidR="00F874D1" w:rsidRDefault="00F874D1">
      <w:pPr>
        <w:pStyle w:val="ConsPlusTitle"/>
        <w:jc w:val="center"/>
      </w:pPr>
      <w:r>
        <w:t>ПОСЛЕДСТВИЙ СТИХИЙНЫХ БЕДСТВИЙ</w:t>
      </w:r>
    </w:p>
    <w:p w:rsidR="00F874D1" w:rsidRDefault="00F874D1">
      <w:pPr>
        <w:pStyle w:val="ConsPlusTitle"/>
        <w:jc w:val="center"/>
      </w:pPr>
    </w:p>
    <w:p w:rsidR="00F874D1" w:rsidRDefault="00F874D1">
      <w:pPr>
        <w:pStyle w:val="ConsPlusTitle"/>
        <w:jc w:val="center"/>
      </w:pPr>
      <w:r>
        <w:t>ПРИКАЗ</w:t>
      </w:r>
    </w:p>
    <w:p w:rsidR="00F874D1" w:rsidRDefault="00F874D1">
      <w:pPr>
        <w:pStyle w:val="ConsPlusTitle"/>
        <w:jc w:val="center"/>
      </w:pPr>
      <w:r>
        <w:t>от 18 декабря 2014 г. N 701</w:t>
      </w:r>
    </w:p>
    <w:p w:rsidR="00F874D1" w:rsidRDefault="00F874D1">
      <w:pPr>
        <w:pStyle w:val="ConsPlusTitle"/>
        <w:jc w:val="center"/>
      </w:pPr>
    </w:p>
    <w:p w:rsidR="00F874D1" w:rsidRDefault="00F874D1">
      <w:pPr>
        <w:pStyle w:val="ConsPlusTitle"/>
        <w:jc w:val="center"/>
      </w:pPr>
      <w:r>
        <w:t>ОБ УТВЕРЖДЕНИИ ТИПОВОГО ПОРЯДКА</w:t>
      </w:r>
    </w:p>
    <w:p w:rsidR="00F874D1" w:rsidRDefault="00F874D1">
      <w:pPr>
        <w:pStyle w:val="ConsPlusTitle"/>
        <w:jc w:val="center"/>
      </w:pPr>
      <w:r>
        <w:t>СОЗДАНИЯ НЕШТАТНЫХ ФОРМИРОВАНИЙ ПО ОБЕСПЕЧЕНИЮ ВЫПОЛНЕНИЯ</w:t>
      </w:r>
    </w:p>
    <w:p w:rsidR="00F874D1" w:rsidRDefault="00F874D1">
      <w:pPr>
        <w:pStyle w:val="ConsPlusTitle"/>
        <w:jc w:val="center"/>
      </w:pPr>
      <w:r>
        <w:t>МЕРОПРИЯТИЙ ПО ГРАЖДАНСКОЙ ОБОРОНЕ</w:t>
      </w:r>
    </w:p>
    <w:p w:rsidR="00F874D1" w:rsidRDefault="00F874D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74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4D1" w:rsidRDefault="00F874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4D1" w:rsidRDefault="00F874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05.10.2021 N 669)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4D1" w:rsidRDefault="00F874D1">
            <w:pPr>
              <w:spacing w:after="1" w:line="0" w:lineRule="atLeast"/>
            </w:pPr>
          </w:p>
        </w:tc>
      </w:tr>
    </w:tbl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12 февраля 1998 г. N 28-ФЗ "О гражданской обороне" (Собрание законодательства Российской Федерации, 1998, N 7, ст. 799; 2002, N 41, ст. 3970; 2004, N 25, ст. 2482, N 35, ст. 3607; 2007, N 26, ст. 3076; 2009, N 48, ст. 5717; 2010, N 31, ст. 4192, N 52 (ч. I), ст. 6992; 2013, N 27, ст. 3450, N 52 (ч. I), ст. 6969) приказываю: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 xml:space="preserve">Утвердить прилагаемый Типовой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создания нештатных формирований по обеспечению выполнения мероприятий по гражданской обороне.</w:t>
      </w: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jc w:val="right"/>
      </w:pPr>
      <w:r>
        <w:t>Министр</w:t>
      </w:r>
    </w:p>
    <w:p w:rsidR="00F874D1" w:rsidRDefault="00F874D1">
      <w:pPr>
        <w:pStyle w:val="ConsPlusNormal"/>
        <w:jc w:val="right"/>
      </w:pPr>
      <w:r>
        <w:t>В.А.ПУЧКОВ</w:t>
      </w: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jc w:val="right"/>
        <w:outlineLvl w:val="0"/>
      </w:pPr>
      <w:r>
        <w:t>Утвержден</w:t>
      </w:r>
    </w:p>
    <w:p w:rsidR="00F874D1" w:rsidRDefault="00F874D1">
      <w:pPr>
        <w:pStyle w:val="ConsPlusNormal"/>
        <w:jc w:val="right"/>
      </w:pPr>
      <w:r>
        <w:t>приказом МЧС России</w:t>
      </w:r>
    </w:p>
    <w:p w:rsidR="00F874D1" w:rsidRDefault="00F874D1">
      <w:pPr>
        <w:pStyle w:val="ConsPlusNormal"/>
        <w:jc w:val="right"/>
      </w:pPr>
      <w:r>
        <w:t>от 18.12.2014 N 701</w:t>
      </w: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Title"/>
        <w:jc w:val="center"/>
      </w:pPr>
      <w:bookmarkStart w:id="0" w:name="P31"/>
      <w:bookmarkEnd w:id="0"/>
      <w:r>
        <w:t>ТИПОВОЙ ПОРЯДОК</w:t>
      </w:r>
    </w:p>
    <w:p w:rsidR="00F874D1" w:rsidRDefault="00F874D1">
      <w:pPr>
        <w:pStyle w:val="ConsPlusTitle"/>
        <w:jc w:val="center"/>
      </w:pPr>
      <w:r>
        <w:t>СОЗДАНИЯ НЕШТАТНЫХ ФОРМИРОВАНИЙ ПО ОБЕСПЕЧЕНИЮ ВЫПОЛНЕНИЯ</w:t>
      </w:r>
    </w:p>
    <w:p w:rsidR="00F874D1" w:rsidRDefault="00F874D1">
      <w:pPr>
        <w:pStyle w:val="ConsPlusTitle"/>
        <w:jc w:val="center"/>
      </w:pPr>
      <w:r>
        <w:t>МЕРОПРИЯТИЙ ПО ГРАЖДАНСКОЙ ОБОРОНЕ</w:t>
      </w:r>
    </w:p>
    <w:p w:rsidR="00F874D1" w:rsidRDefault="00F874D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74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4D1" w:rsidRDefault="00F874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4D1" w:rsidRDefault="00F874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05.10.2021 N 669)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4D1" w:rsidRDefault="00F874D1">
            <w:pPr>
              <w:spacing w:after="1" w:line="0" w:lineRule="atLeast"/>
            </w:pPr>
          </w:p>
        </w:tc>
      </w:tr>
    </w:tbl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ind w:firstLine="540"/>
        <w:jc w:val="both"/>
      </w:pPr>
      <w:r>
        <w:t xml:space="preserve">1. Настоящий Типовой порядок создания нештатных формирований по обеспечению выполнения мероприятий по гражданской обороне (далее - Типовой порядок) разработан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12 февраля 1998 г. N 28-ФЗ "О гражданской обороне" &lt;1&gt; и определяет правила создания и оснащения нештатных формирований по обеспечению выполнения мероприятий по гражданской обороне (далее - НФГО).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lastRenderedPageBreak/>
        <w:t>&lt;1&gt; Собрание законодательства Российской Федерации, 1998, N 7, ст. 799; 2021, N 24, ст. 4188.</w:t>
      </w:r>
    </w:p>
    <w:p w:rsidR="00F874D1" w:rsidRDefault="00F874D1">
      <w:pPr>
        <w:pStyle w:val="ConsPlusNormal"/>
        <w:jc w:val="both"/>
      </w:pPr>
      <w:r>
        <w:t xml:space="preserve">(сноска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МЧС России от 05.10.2021 N 669)</w:t>
      </w: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ind w:firstLine="540"/>
        <w:jc w:val="both"/>
      </w:pPr>
      <w:r>
        <w:t xml:space="preserve">2. НФГО создаются организациями, отнесенными в соответствии с </w:t>
      </w:r>
      <w:hyperlink r:id="rId10" w:history="1">
        <w:r>
          <w:rPr>
            <w:color w:val="0000FF"/>
          </w:rPr>
          <w:t>пунктом 2 статьи 9</w:t>
        </w:r>
      </w:hyperlink>
      <w:r>
        <w:t xml:space="preserve"> Федерального закона от 12 февраля 1998 г. N 28-ФЗ "О гражданской обороне"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 xml:space="preserve">3. Органы государственной власти субъектов Российской Федерации и органы местного самоуправления в соответствии с </w:t>
      </w:r>
      <w:hyperlink r:id="rId11" w:history="1">
        <w:r>
          <w:rPr>
            <w:color w:val="0000FF"/>
          </w:rPr>
          <w:t>пунктом 1</w:t>
        </w:r>
      </w:hyperlink>
      <w:r>
        <w:t xml:space="preserve"> и </w:t>
      </w:r>
      <w:hyperlink r:id="rId12" w:history="1">
        <w:r>
          <w:rPr>
            <w:color w:val="0000FF"/>
          </w:rPr>
          <w:t>пунктом 2 статьи 8</w:t>
        </w:r>
      </w:hyperlink>
      <w:r>
        <w:t xml:space="preserve"> Федерального закона от 12 февраля 1998 г. N 28-ФЗ "О гражданской обороне" могут создавать, содержать и организовывать деятельность НФГО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F874D1" w:rsidRDefault="00F874D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МЧС России от 05.10.2021 N 669)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 xml:space="preserve">4. Состав, структура и оснащение НФГО определяются исходя из примерного перечня создаваемых НФГО </w:t>
      </w:r>
      <w:hyperlink w:anchor="P100" w:history="1">
        <w:r>
          <w:rPr>
            <w:color w:val="0000FF"/>
          </w:rPr>
          <w:t>(приложение N 1)</w:t>
        </w:r>
      </w:hyperlink>
      <w:r>
        <w:t xml:space="preserve"> и примерных норм оснащения (табелизации) НФГО специальными техникой, оборудованием, снаряжением, инструментами и материалами </w:t>
      </w:r>
      <w:hyperlink w:anchor="P251" w:history="1">
        <w:r>
          <w:rPr>
            <w:color w:val="0000FF"/>
          </w:rPr>
          <w:t>(приложение N 2)</w:t>
        </w:r>
      </w:hyperlink>
      <w:r>
        <w:t>.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5. Состав, структура и оснащение НФГО определяются руководителями организаций, отнесенных в установленном порядке к категориям по гражданской обороне (далее - организации).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6. Федеральные органы исполнительной власти в отношении организаций, находящихся в их ведении, в пределах своих полномочий: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определяют организации, создающие НФГО;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организуют создание и подготовку НФГО;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осуществляют организационно-методическое руководство и контроль за обучением личного состава НФГО организаций, находящихся в ведении этих органов;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 xml:space="preserve">7. В соответствии со </w:t>
      </w:r>
      <w:hyperlink r:id="rId14" w:history="1">
        <w:r>
          <w:rPr>
            <w:color w:val="0000FF"/>
          </w:rPr>
          <w:t>статьей 13</w:t>
        </w:r>
      </w:hyperlink>
      <w:r>
        <w:t xml:space="preserve"> Федерального закона от 12 февраля 1998 г. N 28-ФЗ "О гражданской обороне" и </w:t>
      </w:r>
      <w:hyperlink r:id="rId15" w:history="1">
        <w:r>
          <w:rPr>
            <w:color w:val="0000FF"/>
          </w:rPr>
          <w:t>пунктом 4</w:t>
        </w:r>
      </w:hyperlink>
      <w:r>
        <w:t xml:space="preserve"> Положения о федеральном государственном надзоре в области гражданской обороны, утвержденного постановлением Правительства Российской Федерации от 25 июня 2021 г. N 1007 &lt;2&gt;, федеральный орган исполнительной власти, уполномоченный на решение задач в области гражданской обороны (МЧС России и его территориальные органы),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обороны, в том числе осуществляет координацию деятельности, методическое руководство созданием, обеспечением готовности и применением НФГО.</w:t>
      </w:r>
    </w:p>
    <w:p w:rsidR="00F874D1" w:rsidRDefault="00F874D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МЧС России от 05.10.2021 N 669)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2021, N 27, ст. 5394.</w:t>
      </w:r>
    </w:p>
    <w:p w:rsidR="00F874D1" w:rsidRDefault="00F874D1">
      <w:pPr>
        <w:pStyle w:val="ConsPlusNormal"/>
        <w:jc w:val="both"/>
      </w:pPr>
      <w:r>
        <w:t xml:space="preserve">(сноска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МЧС России от 05.10.2021 N 669)</w:t>
      </w: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ind w:firstLine="540"/>
        <w:jc w:val="both"/>
      </w:pPr>
      <w:r>
        <w:t>8. Органы государственной власти субъектов Российской Федерации и органы местного самоуправления в отношении организаций, находящихся в их ведении, в пределах своих полномочий:</w:t>
      </w:r>
    </w:p>
    <w:p w:rsidR="00F874D1" w:rsidRDefault="00F874D1">
      <w:pPr>
        <w:pStyle w:val="ConsPlusNormal"/>
        <w:jc w:val="both"/>
      </w:pPr>
      <w:r>
        <w:lastRenderedPageBreak/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МЧС России от 05.10.2021 N 669)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определяют организации, создающие НФГО;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организуют поддержание в состоянии готовности НФГО;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организуют подготовку и обучение личного состава НФГО;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9. Организации: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создают и поддерживают в состоянии готовности НФГО;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осуществляют обучение личного состава НФГО;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10. НФГО подразделяются по численности на отряды, команды, группы, звенья, посты, автоколонны, пункты и станции.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11. Для НФГО сроки приведения в готовность к применению по предназначению не должны превышать: в мирное время - 6 часов, военное время - 3 часа.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 xml:space="preserve">12. Личный состав НФГО в соответствии со </w:t>
      </w:r>
      <w:hyperlink r:id="rId19" w:history="1">
        <w:r>
          <w:rPr>
            <w:color w:val="0000FF"/>
          </w:rPr>
          <w:t>статьей 1</w:t>
        </w:r>
      </w:hyperlink>
      <w:r>
        <w:t xml:space="preserve"> Федерального закона от 12 февраля 1998 г. N 28-ФЗ "О гражданской обороне" комплектуется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 xml:space="preserve">13. 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подготовке, оснащению и применению НФГО осуществляется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12 февраля 1998 г. N 28-ФЗ "О гражданской обороне",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характера, утвержденными постановлением Правительства Российской Федерации от 25 июля 2020 г. N 1119 &lt;3&gt;, </w:t>
      </w:r>
      <w:hyperlink r:id="rId22" w:history="1">
        <w:r>
          <w:rPr>
            <w:color w:val="0000FF"/>
          </w:rPr>
          <w:t>Положением</w:t>
        </w:r>
      </w:hyperlink>
      <w:r>
        <w:t xml:space="preserve">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утвержденным постановлением Правительства Российской Федерации от 27 апреля 2000 г. N 379 &lt;4&gt;.</w:t>
      </w:r>
    </w:p>
    <w:p w:rsidR="00F874D1" w:rsidRDefault="00F874D1">
      <w:pPr>
        <w:pStyle w:val="ConsPlusNormal"/>
        <w:jc w:val="both"/>
      </w:pPr>
      <w:r>
        <w:t xml:space="preserve">(п. 13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МЧС России от 05.10.2021 N 669)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2020, N 31, ст. 5195.</w:t>
      </w:r>
    </w:p>
    <w:p w:rsidR="00F874D1" w:rsidRDefault="00F874D1">
      <w:pPr>
        <w:pStyle w:val="ConsPlusNormal"/>
        <w:jc w:val="both"/>
      </w:pPr>
      <w:r>
        <w:t xml:space="preserve">(сноска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МЧС России от 05.10.2021 N 669)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2000, N 18, ст. 1991; 2019, N 41, ст. 5712.</w:t>
      </w:r>
    </w:p>
    <w:p w:rsidR="00F874D1" w:rsidRDefault="00F874D1">
      <w:pPr>
        <w:pStyle w:val="ConsPlusNormal"/>
        <w:jc w:val="both"/>
      </w:pPr>
      <w:r>
        <w:t xml:space="preserve">(сноска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МЧС России от 05.10.2021 N 669)</w:t>
      </w: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ind w:firstLine="540"/>
        <w:jc w:val="both"/>
      </w:pPr>
      <w:r>
        <w:t xml:space="preserve">14. Подготовка и обучение личного состава НФГО осуществляется в соответствии с </w:t>
      </w:r>
      <w:hyperlink r:id="rId26" w:history="1">
        <w:r>
          <w:rPr>
            <w:color w:val="0000FF"/>
          </w:rPr>
          <w:t>Положением</w:t>
        </w:r>
      </w:hyperlink>
      <w:r>
        <w:t xml:space="preserve"> о подготовке населения в области гражданской обороны, утвержденным </w:t>
      </w:r>
      <w:r>
        <w:lastRenderedPageBreak/>
        <w:t xml:space="preserve">постановлением Правительства Российской Федерации от 2 ноября 2000 г. N 841 &lt;5&gt;, и </w:t>
      </w:r>
      <w:hyperlink r:id="rId27" w:history="1">
        <w:r>
          <w:rPr>
            <w:color w:val="0000FF"/>
          </w:rPr>
          <w:t>Положением</w:t>
        </w:r>
      </w:hyperlink>
      <w: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утвержденным постановлением Правительства Российской Федерации от 18 сентября 2020 г. N 1485 &lt;6&gt;, а также нормативными и методическими документами организаций, создающих НФГО.</w:t>
      </w:r>
    </w:p>
    <w:p w:rsidR="00F874D1" w:rsidRDefault="00F874D1">
      <w:pPr>
        <w:pStyle w:val="ConsPlusNormal"/>
        <w:jc w:val="both"/>
      </w:pPr>
      <w:r>
        <w:t xml:space="preserve">(п. 14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МЧС России от 05.10.2021 N 669)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2000, N 45, ст. 4490; 2021, N 39, ст. 6710.</w:t>
      </w:r>
    </w:p>
    <w:p w:rsidR="00F874D1" w:rsidRDefault="00F874D1">
      <w:pPr>
        <w:pStyle w:val="ConsPlusNormal"/>
        <w:jc w:val="both"/>
      </w:pPr>
      <w:r>
        <w:t xml:space="preserve">(сноска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МЧС России от 05.10.2021 N 669)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2020, N 39, ст. 6062.</w:t>
      </w:r>
    </w:p>
    <w:p w:rsidR="00F874D1" w:rsidRDefault="00F874D1">
      <w:pPr>
        <w:pStyle w:val="ConsPlusNormal"/>
        <w:jc w:val="both"/>
      </w:pPr>
      <w:r>
        <w:t xml:space="preserve">(сноска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МЧС России от 05.10.2021 N 669)</w:t>
      </w: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jc w:val="right"/>
        <w:outlineLvl w:val="1"/>
      </w:pPr>
      <w:r>
        <w:t>Приложение N 1</w:t>
      </w:r>
    </w:p>
    <w:p w:rsidR="00F874D1" w:rsidRDefault="00F874D1">
      <w:pPr>
        <w:pStyle w:val="ConsPlusNormal"/>
        <w:jc w:val="right"/>
      </w:pPr>
      <w:r>
        <w:t>к Типовому порядку создания</w:t>
      </w:r>
    </w:p>
    <w:p w:rsidR="00F874D1" w:rsidRDefault="00F874D1">
      <w:pPr>
        <w:pStyle w:val="ConsPlusNormal"/>
        <w:jc w:val="right"/>
      </w:pPr>
      <w:r>
        <w:t>нештатных формирований</w:t>
      </w:r>
    </w:p>
    <w:p w:rsidR="00F874D1" w:rsidRDefault="00F874D1">
      <w:pPr>
        <w:pStyle w:val="ConsPlusNormal"/>
        <w:jc w:val="right"/>
      </w:pPr>
      <w:r>
        <w:t>по обеспечению выполнения</w:t>
      </w:r>
    </w:p>
    <w:p w:rsidR="00F874D1" w:rsidRDefault="00F874D1">
      <w:pPr>
        <w:pStyle w:val="ConsPlusNormal"/>
        <w:jc w:val="right"/>
      </w:pPr>
      <w:r>
        <w:t>мероприятий по гражданской</w:t>
      </w:r>
    </w:p>
    <w:p w:rsidR="00F874D1" w:rsidRDefault="00F874D1">
      <w:pPr>
        <w:pStyle w:val="ConsPlusNormal"/>
        <w:jc w:val="right"/>
      </w:pPr>
      <w:r>
        <w:t>обороне, утвержденному</w:t>
      </w:r>
    </w:p>
    <w:p w:rsidR="00F874D1" w:rsidRDefault="00F874D1">
      <w:pPr>
        <w:pStyle w:val="ConsPlusNormal"/>
        <w:jc w:val="right"/>
      </w:pPr>
      <w:r>
        <w:t>приказом МЧС России</w:t>
      </w:r>
    </w:p>
    <w:p w:rsidR="00F874D1" w:rsidRDefault="00F874D1">
      <w:pPr>
        <w:pStyle w:val="ConsPlusNormal"/>
        <w:jc w:val="right"/>
      </w:pPr>
      <w:r>
        <w:t>от 18.12.2014 N 701</w:t>
      </w: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Title"/>
        <w:jc w:val="center"/>
      </w:pPr>
      <w:bookmarkStart w:id="1" w:name="P100"/>
      <w:bookmarkEnd w:id="1"/>
      <w:r>
        <w:t>ПРИМЕРНЫЙ ПЕРЕЧЕНЬ</w:t>
      </w:r>
    </w:p>
    <w:p w:rsidR="00F874D1" w:rsidRDefault="00F874D1">
      <w:pPr>
        <w:pStyle w:val="ConsPlusTitle"/>
        <w:jc w:val="center"/>
      </w:pPr>
      <w:r>
        <w:t>СОЗДАВАЕМЫХ НЕШТАТНЫХ ФОРМИРОВАНИЙ ПО ОБЕСПЕЧЕНИЮ</w:t>
      </w:r>
    </w:p>
    <w:p w:rsidR="00F874D1" w:rsidRDefault="00F874D1">
      <w:pPr>
        <w:pStyle w:val="ConsPlusTitle"/>
        <w:jc w:val="center"/>
      </w:pPr>
      <w:r>
        <w:t>ВЫПОЛНЕНИЯ МЕРОПРИЯТИЙ ПО ГРАЖДАНСКОЙ ОБОРОНЕ</w:t>
      </w:r>
    </w:p>
    <w:p w:rsidR="00F874D1" w:rsidRDefault="00F874D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74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4D1" w:rsidRDefault="00F874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4D1" w:rsidRDefault="00F874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05.10.2021 N 669)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4D1" w:rsidRDefault="00F874D1">
            <w:pPr>
              <w:spacing w:after="1" w:line="0" w:lineRule="atLeast"/>
            </w:pPr>
          </w:p>
        </w:tc>
      </w:tr>
    </w:tbl>
    <w:p w:rsidR="00F874D1" w:rsidRDefault="00F874D1">
      <w:pPr>
        <w:pStyle w:val="ConsPlusNormal"/>
        <w:jc w:val="both"/>
      </w:pPr>
    </w:p>
    <w:p w:rsidR="00F874D1" w:rsidRDefault="00F874D1">
      <w:pPr>
        <w:pStyle w:val="ConsPlusTitle"/>
        <w:jc w:val="center"/>
        <w:outlineLvl w:val="2"/>
      </w:pPr>
      <w:r>
        <w:t>1. Примерный перечень создаваемых органами государственной</w:t>
      </w:r>
    </w:p>
    <w:p w:rsidR="00F874D1" w:rsidRDefault="00F874D1">
      <w:pPr>
        <w:pStyle w:val="ConsPlusTitle"/>
        <w:jc w:val="center"/>
      </w:pPr>
      <w:r>
        <w:t>власти субъектов Российской Федерации и органами местного</w:t>
      </w:r>
    </w:p>
    <w:p w:rsidR="00F874D1" w:rsidRDefault="00F874D1">
      <w:pPr>
        <w:pStyle w:val="ConsPlusTitle"/>
        <w:jc w:val="center"/>
      </w:pPr>
      <w:r>
        <w:t>самоуправления нештатных формирований по обеспечению</w:t>
      </w:r>
    </w:p>
    <w:p w:rsidR="00F874D1" w:rsidRDefault="00F874D1">
      <w:pPr>
        <w:pStyle w:val="ConsPlusTitle"/>
        <w:jc w:val="center"/>
      </w:pPr>
      <w:r>
        <w:t>выполнения мероприятий по гражданской обороне</w:t>
      </w:r>
    </w:p>
    <w:p w:rsidR="00F874D1" w:rsidRDefault="00F874D1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МЧС России от 05.10.2021 N 669)</w:t>
      </w:r>
    </w:p>
    <w:p w:rsidR="00F874D1" w:rsidRDefault="00F874D1">
      <w:pPr>
        <w:pStyle w:val="ConsPlusNormal"/>
        <w:jc w:val="both"/>
      </w:pPr>
    </w:p>
    <w:p w:rsidR="00F874D1" w:rsidRDefault="00F874D1">
      <w:pPr>
        <w:sectPr w:rsidR="00F874D1" w:rsidSect="00D147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9"/>
        <w:gridCol w:w="6782"/>
        <w:gridCol w:w="2328"/>
      </w:tblGrid>
      <w:tr w:rsidR="00F874D1">
        <w:tc>
          <w:tcPr>
            <w:tcW w:w="529" w:type="dxa"/>
          </w:tcPr>
          <w:p w:rsidR="00F874D1" w:rsidRDefault="00F874D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  <w:jc w:val="center"/>
            </w:pPr>
            <w:r>
              <w:t>Наименование формирования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Рекомендуемая численность личного состава, чел.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t>1.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>Команда по ремонту и восстановлению дорог и мостов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до 108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t>2.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>Аварийно-технические команды по электросетям, по газовым сетям, по водопроводным сетям, по теплосетям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до 59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t>3.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>Команда охраны общественного порядка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до 44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t>4.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 xml:space="preserve">Команда защиты и эвакуации материальных и культурных ценностей </w:t>
            </w:r>
            <w:hyperlink w:anchor="P17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до 41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t>5.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>Команды защиты растений, животных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до 40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t>6.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>Команда для перевозки грузов, населения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до 40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t>7.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>Команда связи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до 25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t>8.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>Подвижные пункты питания, продовольственного (вещевого) снабжения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до 25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t>9.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>Группа по обслуживанию защитных сооружений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до 21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t>10.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>Станции специальной обработки транспорта, одежды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до 21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t>11.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>Пункт санитарной обработки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до 20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t>12.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до 20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t>13.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>Группа охраны общественного порядка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до 16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t>14.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>Группа связи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до 15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t>15.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>Эвакуационная (техническая) группа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до 12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>Группы эпидемического, фитопатологического, ветеринарного контроля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до 10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t>17.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>Звено подвоза воды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до 6</w:t>
            </w:r>
          </w:p>
        </w:tc>
      </w:tr>
      <w:tr w:rsidR="00F874D1">
        <w:tc>
          <w:tcPr>
            <w:tcW w:w="529" w:type="dxa"/>
          </w:tcPr>
          <w:p w:rsidR="00F874D1" w:rsidRDefault="00F874D1">
            <w:pPr>
              <w:pStyle w:val="ConsPlusNormal"/>
            </w:pPr>
            <w:r>
              <w:t>18.</w:t>
            </w:r>
          </w:p>
        </w:tc>
        <w:tc>
          <w:tcPr>
            <w:tcW w:w="6782" w:type="dxa"/>
          </w:tcPr>
          <w:p w:rsidR="00F874D1" w:rsidRDefault="00F874D1">
            <w:pPr>
              <w:pStyle w:val="ConsPlusNormal"/>
            </w:pPr>
            <w:r>
              <w:t>Звено по обслуживанию защитных сооружений</w:t>
            </w:r>
          </w:p>
        </w:tc>
        <w:tc>
          <w:tcPr>
            <w:tcW w:w="2328" w:type="dxa"/>
          </w:tcPr>
          <w:p w:rsidR="00F874D1" w:rsidRDefault="00F874D1">
            <w:pPr>
              <w:pStyle w:val="ConsPlusNormal"/>
              <w:jc w:val="center"/>
            </w:pPr>
            <w:r>
              <w:t>4 - 9</w:t>
            </w:r>
          </w:p>
        </w:tc>
      </w:tr>
    </w:tbl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ind w:firstLine="540"/>
        <w:jc w:val="both"/>
      </w:pPr>
      <w:r>
        <w:t>--------------------------------</w:t>
      </w:r>
    </w:p>
    <w:p w:rsidR="00F874D1" w:rsidRDefault="00F874D1">
      <w:pPr>
        <w:pStyle w:val="ConsPlusNormal"/>
        <w:spacing w:before="220"/>
        <w:ind w:firstLine="540"/>
        <w:jc w:val="both"/>
      </w:pPr>
      <w:bookmarkStart w:id="2" w:name="P171"/>
      <w:bookmarkEnd w:id="2"/>
      <w:r>
        <w:t>&lt;*&gt; Создаются в муниципальных образованиях, отнесенных в установленном порядке к категориям по гражданской обороне, имеющих особо ценные объекты культурного наследия.</w:t>
      </w: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Title"/>
        <w:jc w:val="center"/>
        <w:outlineLvl w:val="2"/>
      </w:pPr>
      <w:r>
        <w:t>2. Примерный перечень создаваемых</w:t>
      </w:r>
    </w:p>
    <w:p w:rsidR="00F874D1" w:rsidRDefault="00F874D1">
      <w:pPr>
        <w:pStyle w:val="ConsPlusTitle"/>
        <w:jc w:val="center"/>
      </w:pPr>
      <w:r>
        <w:t>организациями нештатных формирований по обеспечению</w:t>
      </w:r>
    </w:p>
    <w:p w:rsidR="00F874D1" w:rsidRDefault="00F874D1">
      <w:pPr>
        <w:pStyle w:val="ConsPlusTitle"/>
        <w:jc w:val="center"/>
      </w:pPr>
      <w:r>
        <w:t>выполнения мероприятий по гражданской обороне</w:t>
      </w:r>
    </w:p>
    <w:p w:rsidR="00F874D1" w:rsidRDefault="00F87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6775"/>
        <w:gridCol w:w="2342"/>
      </w:tblGrid>
      <w:tr w:rsidR="00F874D1">
        <w:tc>
          <w:tcPr>
            <w:tcW w:w="522" w:type="dxa"/>
          </w:tcPr>
          <w:p w:rsidR="00F874D1" w:rsidRDefault="00F874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  <w:jc w:val="center"/>
            </w:pPr>
            <w:r>
              <w:t>Наименование формирования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Рекомендуемая численность личного состава, чел.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1.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Команда охраны общественного порядка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44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2.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Подвижные пункты питания, продовольственного (вещевого) снабжения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25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3.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Санитарная дружина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23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4.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Группа по обслуживанию защитных сооружений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21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5.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Станции специальной обработки транспорта, одежды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21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6.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Пункт санитарной обработки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20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7.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20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Группа для перевозки населения (грузов)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20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9.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Аварийно-технические команды по электросетям, по газовым сетям, по водопроводным сетям, по теплосетям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16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10.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Группа связи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15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11.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Группа охраны общественного порядка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16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12.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Эвакуационная (техническая) группа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12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13.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Звено связи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7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14.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Звено подвоза воды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6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15.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Подвижная автозаправочная станция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5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16.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Звено по обслуживанию защитных сооружений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4 - 9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17.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Санитарный пост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4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18.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Звенья контроля эпидемического, фитопатологического, ветеринарного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4</w:t>
            </w:r>
          </w:p>
        </w:tc>
      </w:tr>
      <w:tr w:rsidR="00F874D1">
        <w:tc>
          <w:tcPr>
            <w:tcW w:w="522" w:type="dxa"/>
          </w:tcPr>
          <w:p w:rsidR="00F874D1" w:rsidRDefault="00F874D1">
            <w:pPr>
              <w:pStyle w:val="ConsPlusNormal"/>
            </w:pPr>
            <w:r>
              <w:t>19.</w:t>
            </w:r>
          </w:p>
        </w:tc>
        <w:tc>
          <w:tcPr>
            <w:tcW w:w="6775" w:type="dxa"/>
          </w:tcPr>
          <w:p w:rsidR="00F874D1" w:rsidRDefault="00F874D1">
            <w:pPr>
              <w:pStyle w:val="ConsPlusNormal"/>
            </w:pPr>
            <w:r>
              <w:t>Пост радиационного и химического наблюдения (стационарный)</w:t>
            </w:r>
          </w:p>
        </w:tc>
        <w:tc>
          <w:tcPr>
            <w:tcW w:w="2342" w:type="dxa"/>
          </w:tcPr>
          <w:p w:rsidR="00F874D1" w:rsidRDefault="00F874D1">
            <w:pPr>
              <w:pStyle w:val="ConsPlusNormal"/>
              <w:jc w:val="center"/>
            </w:pPr>
            <w:r>
              <w:t>до 3</w:t>
            </w:r>
          </w:p>
        </w:tc>
      </w:tr>
    </w:tbl>
    <w:p w:rsidR="00F874D1" w:rsidRDefault="00F874D1">
      <w:pPr>
        <w:sectPr w:rsidR="00F874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jc w:val="right"/>
        <w:outlineLvl w:val="1"/>
      </w:pPr>
      <w:r>
        <w:t>Приложение N 2</w:t>
      </w:r>
    </w:p>
    <w:p w:rsidR="00F874D1" w:rsidRDefault="00F874D1">
      <w:pPr>
        <w:pStyle w:val="ConsPlusNormal"/>
        <w:jc w:val="right"/>
      </w:pPr>
      <w:r>
        <w:t>к Типовому порядку создания</w:t>
      </w:r>
    </w:p>
    <w:p w:rsidR="00F874D1" w:rsidRDefault="00F874D1">
      <w:pPr>
        <w:pStyle w:val="ConsPlusNormal"/>
        <w:jc w:val="right"/>
      </w:pPr>
      <w:r>
        <w:t>нештатных формирований</w:t>
      </w:r>
    </w:p>
    <w:p w:rsidR="00F874D1" w:rsidRDefault="00F874D1">
      <w:pPr>
        <w:pStyle w:val="ConsPlusNormal"/>
        <w:jc w:val="right"/>
      </w:pPr>
      <w:r>
        <w:t>по обеспечению выполнения</w:t>
      </w:r>
    </w:p>
    <w:p w:rsidR="00F874D1" w:rsidRDefault="00F874D1">
      <w:pPr>
        <w:pStyle w:val="ConsPlusNormal"/>
        <w:jc w:val="right"/>
      </w:pPr>
      <w:r>
        <w:t>мероприятий по гражданской</w:t>
      </w:r>
    </w:p>
    <w:p w:rsidR="00F874D1" w:rsidRDefault="00F874D1">
      <w:pPr>
        <w:pStyle w:val="ConsPlusNormal"/>
        <w:jc w:val="right"/>
      </w:pPr>
      <w:r>
        <w:t>обороне, утвержденному</w:t>
      </w:r>
    </w:p>
    <w:p w:rsidR="00F874D1" w:rsidRDefault="00F874D1">
      <w:pPr>
        <w:pStyle w:val="ConsPlusNormal"/>
        <w:jc w:val="right"/>
      </w:pPr>
      <w:r>
        <w:t>приказом МЧС России</w:t>
      </w:r>
    </w:p>
    <w:p w:rsidR="00F874D1" w:rsidRDefault="00F874D1">
      <w:pPr>
        <w:pStyle w:val="ConsPlusNormal"/>
        <w:jc w:val="right"/>
      </w:pPr>
      <w:r>
        <w:t>от 18.12.2014 N 701</w:t>
      </w: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Title"/>
        <w:jc w:val="center"/>
      </w:pPr>
      <w:bookmarkStart w:id="3" w:name="P251"/>
      <w:bookmarkEnd w:id="3"/>
      <w:r>
        <w:t>ПРИМЕРНЫЕ НОРМЫ</w:t>
      </w:r>
    </w:p>
    <w:p w:rsidR="00F874D1" w:rsidRDefault="00F874D1">
      <w:pPr>
        <w:pStyle w:val="ConsPlusTitle"/>
        <w:jc w:val="center"/>
      </w:pPr>
      <w:r>
        <w:t>ОСНАЩЕНИЯ (ТАБЕЛИЗАЦИИ) НЕШТАТНЫХ ФОРМИРОВАНИЙ</w:t>
      </w:r>
    </w:p>
    <w:p w:rsidR="00F874D1" w:rsidRDefault="00F874D1">
      <w:pPr>
        <w:pStyle w:val="ConsPlusTitle"/>
        <w:jc w:val="center"/>
      </w:pPr>
      <w:r>
        <w:t>ПО ОБЕСПЕЧЕНИЮ ВЫПОЛНЕНИЯ МЕРОПРИЯТИЙ ПО ГРАЖДАНСКОЙ</w:t>
      </w:r>
    </w:p>
    <w:p w:rsidR="00F874D1" w:rsidRDefault="00F874D1">
      <w:pPr>
        <w:pStyle w:val="ConsPlusTitle"/>
        <w:jc w:val="center"/>
      </w:pPr>
      <w:r>
        <w:t>ОБОРОНЕ СПЕЦИАЛЬНЫМИ ТЕХНИКОЙ, ОБОРУДОВАНИЕМ,</w:t>
      </w:r>
    </w:p>
    <w:p w:rsidR="00F874D1" w:rsidRDefault="00F874D1">
      <w:pPr>
        <w:pStyle w:val="ConsPlusTitle"/>
        <w:jc w:val="center"/>
      </w:pPr>
      <w:r>
        <w:t>СНАРЯЖЕНИЕМ, ИНСТРУМЕНТАМИ И МАТЕРИАЛАМИ</w:t>
      </w: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Title"/>
        <w:jc w:val="center"/>
        <w:outlineLvl w:val="2"/>
      </w:pPr>
      <w:r>
        <w:t>1. Средства индивидуальной защиты</w:t>
      </w:r>
    </w:p>
    <w:p w:rsidR="00F874D1" w:rsidRDefault="00F87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2286"/>
        <w:gridCol w:w="892"/>
        <w:gridCol w:w="1064"/>
        <w:gridCol w:w="2393"/>
        <w:gridCol w:w="2099"/>
      </w:tblGrid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Норма обеспечения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Противогаз фильтрующий (с защитой от аварийно химически опасных веществ)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штатную численность формирований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  <w:jc w:val="both"/>
            </w:pPr>
            <w:r>
              <w:t>Для подгонки по размерам создается 5% запас противогазов</w:t>
            </w: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Респиратор фильтрующий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штатную численность формирований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Костюм защитный облегченный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штатную численность формирований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Мешок прорезиненный для зараженной одежды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20 защитных костюмов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Самоспасатель фильтрующий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30% штатной численности формирований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Костюм врача-инфекциониста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 xml:space="preserve">На штатную численность формирований эпидемического, ветеринарного </w:t>
            </w:r>
            <w:r>
              <w:lastRenderedPageBreak/>
              <w:t>контроля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</w:tbl>
    <w:p w:rsidR="00F874D1" w:rsidRDefault="00F874D1">
      <w:pPr>
        <w:pStyle w:val="ConsPlusNormal"/>
        <w:jc w:val="both"/>
      </w:pPr>
    </w:p>
    <w:p w:rsidR="00F874D1" w:rsidRDefault="00F874D1">
      <w:pPr>
        <w:pStyle w:val="ConsPlusTitle"/>
        <w:jc w:val="center"/>
        <w:outlineLvl w:val="2"/>
      </w:pPr>
      <w:r>
        <w:t>2. Медицинское имущество</w:t>
      </w:r>
    </w:p>
    <w:p w:rsidR="00F874D1" w:rsidRDefault="00F87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2286"/>
        <w:gridCol w:w="892"/>
        <w:gridCol w:w="1064"/>
        <w:gridCol w:w="2393"/>
        <w:gridCol w:w="2099"/>
      </w:tblGrid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Норма обеспечения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</w:pPr>
            <w:r>
              <w:t>Индивидуальный противохимический пакет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штатную численность формирований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</w:pPr>
            <w:r>
              <w:t>Комплект индивидуальный медицинский гражданской защиты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штатную численность формирований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Комплект индивидуальный противоожоговый с перевязочным пакетом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штатную численность формирований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  <w:vMerge w:val="restart"/>
          </w:tcPr>
          <w:p w:rsidR="00F874D1" w:rsidRDefault="00F874D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86" w:type="dxa"/>
            <w:vMerge w:val="restart"/>
          </w:tcPr>
          <w:p w:rsidR="00F874D1" w:rsidRDefault="00F874D1">
            <w:pPr>
              <w:pStyle w:val="ConsPlusNormal"/>
              <w:jc w:val="both"/>
            </w:pPr>
            <w:r>
              <w:t>Носилки мягкие бескаркасные огнестойкие (огнезащитные)</w:t>
            </w:r>
          </w:p>
        </w:tc>
        <w:tc>
          <w:tcPr>
            <w:tcW w:w="892" w:type="dxa"/>
            <w:vMerge w:val="restart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Каждой команде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  <w:vMerge/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2286" w:type="dxa"/>
            <w:vMerge/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892" w:type="dxa"/>
            <w:vMerge/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Каждой группе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  <w:vMerge/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2286" w:type="dxa"/>
            <w:vMerge/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892" w:type="dxa"/>
            <w:vMerge/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Каждому звену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</w:pPr>
            <w:r>
              <w:t>Санитарная сумка с укладкой для оказания первой помощи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5% штатной численности формирования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</w:pPr>
            <w:r>
              <w:t>Набор перевязочных средств противоожоговый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20% штатной численности формирований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</w:tbl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ind w:firstLine="540"/>
        <w:jc w:val="both"/>
      </w:pPr>
      <w:r>
        <w:t>Примечание: Комплекты индивидуальные медицинские гражданской защиты и санитарные сумки с укладкой для оказания первой помощи пополняются медицинскими средствами по мере их использования или при истечении сроков их годности.</w:t>
      </w: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Title"/>
        <w:jc w:val="center"/>
        <w:outlineLvl w:val="2"/>
      </w:pPr>
      <w:r>
        <w:t>3. Средства радиационной, химической разведки и контроля</w:t>
      </w:r>
    </w:p>
    <w:p w:rsidR="00F874D1" w:rsidRDefault="00F87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2286"/>
        <w:gridCol w:w="892"/>
        <w:gridCol w:w="1064"/>
        <w:gridCol w:w="2393"/>
        <w:gridCol w:w="2099"/>
      </w:tblGrid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Норма обеспечения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 xml:space="preserve">Электронный дозиметр с диапазоном </w:t>
            </w:r>
            <w:r>
              <w:lastRenderedPageBreak/>
              <w:t xml:space="preserve">измерения эквивалента дозы </w:t>
            </w:r>
            <w:r w:rsidRPr="00542237">
              <w:rPr>
                <w:position w:val="-3"/>
              </w:rPr>
              <w:pict>
                <v:shape id="_x0000_i1025" style="width:11.25pt;height:15pt" coordsize="" o:spt="100" adj="0,,0" path="" filled="f" stroked="f">
                  <v:stroke joinstyle="miter"/>
                  <v:imagedata r:id="rId33" o:title="base_1_400629_32768"/>
                  <v:formulas/>
                  <v:path o:connecttype="segments"/>
                </v:shape>
              </w:pict>
            </w:r>
            <w:r>
              <w:t xml:space="preserve"> излучения от 0,10 мкЗв до 15 Зв (со связью с ПЭВМ)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Руководящему составу формирований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Комплект дозиметров (индивидуальных) с диапазоном измерения от 20 мкЗв до 10 Зв со считывающим устройством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штатную численность формирований, за исключением руководящего состава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Комплект дозиметров радиофотолюминесцентных (индивидуальных) с измерительным устройством и устройством для отжига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штатную численность формирований, за исключением руководящего состава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 xml:space="preserve">Дозиметр-радиометр </w:t>
            </w:r>
            <w:r>
              <w:pict>
                <v:shape id="_x0000_i1026" style="width:11.25pt;height:11.25pt" coordsize="" o:spt="100" adj="0,,0" path="" filled="f" stroked="f">
                  <v:stroke joinstyle="miter"/>
                  <v:imagedata r:id="rId34" o:title="base_1_400629_32769"/>
                  <v:formulas/>
                  <v:path o:connecttype="segments"/>
                </v:shape>
              </w:pict>
            </w:r>
            <w:r>
              <w:t xml:space="preserve">, </w:t>
            </w:r>
            <w:r w:rsidRPr="00542237">
              <w:rPr>
                <w:position w:val="-7"/>
              </w:rPr>
              <w:pict>
                <v:shape id="_x0000_i1027" style="width:9.75pt;height:18pt" coordsize="" o:spt="100" adj="0,,0" path="" filled="f" stroked="f">
                  <v:stroke joinstyle="miter"/>
                  <v:imagedata r:id="rId35" o:title="base_1_400629_32770"/>
                  <v:formulas/>
                  <v:path o:connecttype="segments"/>
                </v:shape>
              </w:pict>
            </w:r>
            <w:r>
              <w:t xml:space="preserve"> и </w:t>
            </w:r>
            <w:r w:rsidRPr="00542237">
              <w:rPr>
                <w:position w:val="-3"/>
              </w:rPr>
              <w:pict>
                <v:shape id="_x0000_i1028" style="width:11.25pt;height:15pt" coordsize="" o:spt="100" adj="0,,0" path="" filled="f" stroked="f">
                  <v:stroke joinstyle="miter"/>
                  <v:imagedata r:id="rId33" o:title="base_1_400629_32771"/>
                  <v:formulas/>
                  <v:path o:connecttype="segments"/>
                </v:shape>
              </w:pict>
            </w:r>
            <w:r>
              <w:t xml:space="preserve"> излучения (носимый) с диапазоном измерений мощности амбиентного эквивалента дозы </w:t>
            </w:r>
            <w:r w:rsidRPr="00542237">
              <w:rPr>
                <w:position w:val="-3"/>
              </w:rPr>
              <w:pict>
                <v:shape id="_x0000_i1029" style="width:11.25pt;height:15pt" coordsize="" o:spt="100" adj="0,,0" path="" filled="f" stroked="f">
                  <v:stroke joinstyle="miter"/>
                  <v:imagedata r:id="rId33" o:title="base_1_400629_32772"/>
                  <v:formulas/>
                  <v:path o:connecttype="segments"/>
                </v:shape>
              </w:pict>
            </w:r>
            <w:r>
              <w:t xml:space="preserve"> излучения от 0,10 мкЗв/ч до 10 Зв/ч и плотности потока 2 </w:t>
            </w:r>
            <w:r>
              <w:pict>
                <v:shape id="_x0000_i1030" style="width:11.25pt;height:11.25pt" coordsize="" o:spt="100" adj="0,,0" path="" filled="f" stroked="f">
                  <v:stroke joinstyle="miter"/>
                  <v:imagedata r:id="rId34" o:title="base_1_400629_32773"/>
                  <v:formulas/>
                  <v:path o:connecttype="segments"/>
                </v:shape>
              </w:pict>
            </w:r>
            <w:r>
              <w:t xml:space="preserve">-излучения от 0,01 до 1500 </w:t>
            </w:r>
            <w:r w:rsidRPr="00542237">
              <w:rPr>
                <w:position w:val="-7"/>
              </w:rPr>
              <w:pict>
                <v:shape id="_x0000_i1031" style="width:56.25pt;height:18pt" coordsize="" o:spt="100" adj="0,,0" path="" filled="f" stroked="f">
                  <v:stroke joinstyle="miter"/>
                  <v:imagedata r:id="rId36" o:title="base_1_400629_32774"/>
                  <v:formulas/>
                  <v:path o:connecttype="segments"/>
                </v:shape>
              </w:pict>
            </w:r>
            <w:r>
              <w:t xml:space="preserve"> и </w:t>
            </w:r>
            <w:r w:rsidRPr="00542237">
              <w:rPr>
                <w:position w:val="-7"/>
              </w:rPr>
              <w:pict>
                <v:shape id="_x0000_i1032" style="width:9.75pt;height:18pt" coordsize="" o:spt="100" adj="0,,0" path="" filled="f" stroked="f">
                  <v:stroke joinstyle="miter"/>
                  <v:imagedata r:id="rId35" o:title="base_1_400629_32775"/>
                  <v:formulas/>
                  <v:path o:connecttype="segments"/>
                </v:shape>
              </w:pict>
            </w:r>
            <w:r>
              <w:t>-излучения от 0,1 до 1500 </w:t>
            </w:r>
            <w:r w:rsidRPr="00542237">
              <w:rPr>
                <w:position w:val="-7"/>
              </w:rPr>
              <w:pict>
                <v:shape id="_x0000_i1033" style="width:56.25pt;height:18pt" coordsize="" o:spt="100" adj="0,,0" path="" filled="f" stroked="f">
                  <v:stroke joinstyle="miter"/>
                  <v:imagedata r:id="rId36" o:title="base_1_400629_32776"/>
                  <v:formulas/>
                  <v:path o:connecttype="segments"/>
                </v:shape>
              </w:pic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пост радиационного и химического наблюдения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Метеорологический комплект с электронным термометром (термоанемометром)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Каждому формированию, принимающему участие в проведении неотложных работ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Комплект носимых знаков ограждения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пост радиационного и химического наблюдения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 xml:space="preserve">Газосигнализатор автоматический для определения зараженности воздуха и автоматической </w:t>
            </w:r>
            <w:r>
              <w:lastRenderedPageBreak/>
              <w:t>сигнализации об их обнаружении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lastRenderedPageBreak/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пост радиационного и химического наблюдения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Многокомпонентный газоанализатор для измерения и анализа концентрации (от 1 ПДК в рабочей зоне) в воздухе и автоматической сигнализации об их обнаружении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пост радиационного и химического наблюдения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Комплект отбора проб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пост радиационного и химического наблюдения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Прибор химической разведки с комплектом индикаторных трубок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пост радиационного и химического наблюдения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Экспресс-лаборатория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пост радиационного и химического наблюдения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</w:tbl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ind w:firstLine="540"/>
        <w:jc w:val="both"/>
      </w:pPr>
      <w:r>
        <w:t>Примечания: 1. Источники питания приобретаются на приборы по истечении их срока годности или при их использовании.</w:t>
      </w:r>
    </w:p>
    <w:p w:rsidR="00F874D1" w:rsidRDefault="00F874D1">
      <w:pPr>
        <w:pStyle w:val="ConsPlusNormal"/>
        <w:spacing w:before="220"/>
        <w:ind w:firstLine="540"/>
        <w:jc w:val="both"/>
      </w:pPr>
      <w:r>
        <w:t>2. Индикаторные средства для приборов химической разведки и газового контроля пополняются по истечении их срока годности или при их использовании.</w:t>
      </w: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Title"/>
        <w:jc w:val="center"/>
        <w:outlineLvl w:val="2"/>
      </w:pPr>
      <w:r>
        <w:t>4. Средства специальной обработки</w:t>
      </w:r>
    </w:p>
    <w:p w:rsidR="00F874D1" w:rsidRDefault="00F87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2286"/>
        <w:gridCol w:w="892"/>
        <w:gridCol w:w="1064"/>
        <w:gridCol w:w="2393"/>
        <w:gridCol w:w="2099"/>
      </w:tblGrid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Норма обеспечения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Комплект специальной обработки транспорта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1 единицу транспорта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Комплект специальной обработки автомобильной техники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1 единицу автомобильной техники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 xml:space="preserve">Комплект санитарной </w:t>
            </w:r>
            <w:r>
              <w:lastRenderedPageBreak/>
              <w:t>обработки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lastRenderedPageBreak/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звено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</w:tbl>
    <w:p w:rsidR="00F874D1" w:rsidRDefault="00F874D1">
      <w:pPr>
        <w:pStyle w:val="ConsPlusNormal"/>
        <w:jc w:val="both"/>
      </w:pPr>
    </w:p>
    <w:p w:rsidR="00F874D1" w:rsidRDefault="00F874D1">
      <w:pPr>
        <w:pStyle w:val="ConsPlusTitle"/>
        <w:jc w:val="center"/>
        <w:outlineLvl w:val="2"/>
      </w:pPr>
      <w:r>
        <w:t>5. Инженерное имущество и аварийно-спасательный инструмент</w:t>
      </w:r>
    </w:p>
    <w:p w:rsidR="00F874D1" w:rsidRDefault="00F87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2286"/>
        <w:gridCol w:w="892"/>
        <w:gridCol w:w="1064"/>
        <w:gridCol w:w="2393"/>
        <w:gridCol w:w="2099"/>
      </w:tblGrid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Норма обеспечения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Пояс спасательный с карабином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Всему личному составу формирований, принимающему участие в проведении неотложных работ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Комплект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каждый автомобиль (легковой, грузовой, специальный) и специальную технику (экскаватор, бульдозер, автокран) формирований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Фонарь карманный электрический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Всему личному составу формирований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Защитные очки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Всему личному составу формирований, принимающему участие в проведении неотложных работ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Моторная пила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Каждому формированию, принимающему участие в проведении неотложных работ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Ножницы для резки проволоки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Каждому формированию, принимающему участие в проведении неотложных работ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Осветительная установка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каждые 15 человек формирований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</w:tbl>
    <w:p w:rsidR="00F874D1" w:rsidRDefault="00F874D1">
      <w:pPr>
        <w:pStyle w:val="ConsPlusNormal"/>
        <w:jc w:val="both"/>
      </w:pPr>
    </w:p>
    <w:p w:rsidR="00F874D1" w:rsidRDefault="00F874D1">
      <w:pPr>
        <w:pStyle w:val="ConsPlusTitle"/>
        <w:jc w:val="center"/>
        <w:outlineLvl w:val="2"/>
      </w:pPr>
      <w:r>
        <w:t>6. Средства связи</w:t>
      </w:r>
    </w:p>
    <w:p w:rsidR="00F874D1" w:rsidRDefault="00F87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2286"/>
        <w:gridCol w:w="892"/>
        <w:gridCol w:w="1064"/>
        <w:gridCol w:w="2393"/>
        <w:gridCol w:w="2099"/>
      </w:tblGrid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Норма обеспечения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Радиостанция КВ стационарная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</w:pPr>
            <w:r>
              <w:t>На пункт управления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Радиостанция УКВ автомобильная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</w:pPr>
            <w:r>
              <w:t>На пункт управления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Радиостанция УКВ автомобильная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каждый автомобиль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Радиостанция УКВ носимая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Каждому структурному подразделению формирований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Телефонный аппарат АТС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5 - 10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пункт управления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  <w:jc w:val="center"/>
            </w:pPr>
            <w:r>
              <w:t>Из имеющихся в наличии</w:t>
            </w:r>
          </w:p>
        </w:tc>
      </w:tr>
      <w:tr w:rsidR="00F874D1">
        <w:tc>
          <w:tcPr>
            <w:tcW w:w="482" w:type="dxa"/>
            <w:vMerge w:val="restart"/>
          </w:tcPr>
          <w:p w:rsidR="00F874D1" w:rsidRDefault="00F874D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86" w:type="dxa"/>
            <w:vMerge w:val="restart"/>
          </w:tcPr>
          <w:p w:rsidR="00F874D1" w:rsidRDefault="00F874D1">
            <w:pPr>
              <w:pStyle w:val="ConsPlusNormal"/>
              <w:jc w:val="both"/>
            </w:pPr>
            <w:r>
              <w:t>Телефонный кабель полевой</w:t>
            </w:r>
          </w:p>
        </w:tc>
        <w:tc>
          <w:tcPr>
            <w:tcW w:w="892" w:type="dxa"/>
            <w:vMerge w:val="restart"/>
          </w:tcPr>
          <w:p w:rsidR="00F874D1" w:rsidRDefault="00F874D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пункт управления территориальных формирований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  <w:vMerge/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2286" w:type="dxa"/>
            <w:vMerge/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892" w:type="dxa"/>
            <w:vMerge/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пункт управления формирований организаций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Телефонный аппарат полевой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пункт управления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Электромегафон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Каждому формированию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Коммутатор полевой телефонный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На пункт управления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</w:tbl>
    <w:p w:rsidR="00F874D1" w:rsidRDefault="00F874D1">
      <w:pPr>
        <w:pStyle w:val="ConsPlusNormal"/>
        <w:jc w:val="both"/>
      </w:pPr>
    </w:p>
    <w:p w:rsidR="00F874D1" w:rsidRDefault="00F874D1">
      <w:pPr>
        <w:pStyle w:val="ConsPlusTitle"/>
        <w:jc w:val="center"/>
        <w:outlineLvl w:val="2"/>
      </w:pPr>
      <w:r>
        <w:t>7. Пожарное имущество</w:t>
      </w:r>
    </w:p>
    <w:p w:rsidR="00F874D1" w:rsidRDefault="00F87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2286"/>
        <w:gridCol w:w="892"/>
        <w:gridCol w:w="1064"/>
        <w:gridCol w:w="2393"/>
        <w:gridCol w:w="2099"/>
      </w:tblGrid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Норма обеспечения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Комплект для резки электропроводов (ножницы для резки электропроводов, резиновые сапоги или галоши, перчатки резиновые)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Каждому формированию, участвующему в выполнении неотложных работ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  <w:vMerge w:val="restart"/>
          </w:tcPr>
          <w:p w:rsidR="00F874D1" w:rsidRDefault="00F874D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86" w:type="dxa"/>
            <w:vMerge w:val="restart"/>
          </w:tcPr>
          <w:p w:rsidR="00F874D1" w:rsidRDefault="00F874D1">
            <w:pPr>
              <w:pStyle w:val="ConsPlusNormal"/>
              <w:jc w:val="both"/>
            </w:pPr>
            <w:r>
              <w:t>Пояс пожарный спасательный с карабином</w:t>
            </w:r>
          </w:p>
        </w:tc>
        <w:tc>
          <w:tcPr>
            <w:tcW w:w="892" w:type="dxa"/>
            <w:vMerge w:val="restart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Каждой команде</w:t>
            </w:r>
          </w:p>
        </w:tc>
        <w:tc>
          <w:tcPr>
            <w:tcW w:w="2099" w:type="dxa"/>
            <w:vMerge w:val="restart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  <w:vMerge/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2286" w:type="dxa"/>
            <w:vMerge/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892" w:type="dxa"/>
            <w:vMerge/>
          </w:tcPr>
          <w:p w:rsidR="00F874D1" w:rsidRDefault="00F874D1">
            <w:pPr>
              <w:spacing w:after="1" w:line="0" w:lineRule="atLeast"/>
            </w:pP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Каждой группе</w:t>
            </w:r>
          </w:p>
        </w:tc>
        <w:tc>
          <w:tcPr>
            <w:tcW w:w="2099" w:type="dxa"/>
            <w:vMerge/>
          </w:tcPr>
          <w:p w:rsidR="00F874D1" w:rsidRDefault="00F874D1">
            <w:pPr>
              <w:spacing w:after="1" w:line="0" w:lineRule="atLeast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 xml:space="preserve">Боевая одежда пожарного, в том числе шлем, перчатки </w:t>
            </w:r>
            <w:r>
              <w:lastRenderedPageBreak/>
              <w:t>и сапоги резиновые пожарного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lastRenderedPageBreak/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 xml:space="preserve">На 10% личного состава каждого формирования, </w:t>
            </w:r>
            <w:r>
              <w:lastRenderedPageBreak/>
              <w:t>участвующего в выполнении неотложных работ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Лампа бензиновая водопроводно-канализационная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Каждому формированию, участвующему в выполнении неотложных работ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</w:tbl>
    <w:p w:rsidR="00F874D1" w:rsidRDefault="00F874D1">
      <w:pPr>
        <w:pStyle w:val="ConsPlusNormal"/>
        <w:jc w:val="both"/>
      </w:pPr>
    </w:p>
    <w:p w:rsidR="00F874D1" w:rsidRDefault="00F874D1">
      <w:pPr>
        <w:pStyle w:val="ConsPlusTitle"/>
        <w:jc w:val="center"/>
        <w:outlineLvl w:val="2"/>
      </w:pPr>
      <w:r>
        <w:t>8. Вещевое имущество</w:t>
      </w:r>
    </w:p>
    <w:p w:rsidR="00F874D1" w:rsidRDefault="00F87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2286"/>
        <w:gridCol w:w="892"/>
        <w:gridCol w:w="1064"/>
        <w:gridCol w:w="2537"/>
        <w:gridCol w:w="1955"/>
      </w:tblGrid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Норма обеспечения</w:t>
            </w:r>
          </w:p>
        </w:tc>
        <w:tc>
          <w:tcPr>
            <w:tcW w:w="2537" w:type="dxa"/>
          </w:tcPr>
          <w:p w:rsidR="00F874D1" w:rsidRDefault="00F874D1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1955" w:type="dxa"/>
          </w:tcPr>
          <w:p w:rsidR="00F874D1" w:rsidRDefault="00F874D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Шлем защитный брезентовый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537" w:type="dxa"/>
          </w:tcPr>
          <w:p w:rsidR="00F874D1" w:rsidRDefault="00F874D1">
            <w:pPr>
              <w:pStyle w:val="ConsPlusNormal"/>
              <w:jc w:val="both"/>
            </w:pPr>
            <w: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955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Шлем защитный пластмассовый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537" w:type="dxa"/>
          </w:tcPr>
          <w:p w:rsidR="00F874D1" w:rsidRDefault="00F874D1">
            <w:pPr>
              <w:pStyle w:val="ConsPlusNormal"/>
              <w:jc w:val="both"/>
            </w:pPr>
            <w: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955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Подшлемник шерстяной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537" w:type="dxa"/>
          </w:tcPr>
          <w:p w:rsidR="00F874D1" w:rsidRDefault="00F874D1">
            <w:pPr>
              <w:pStyle w:val="ConsPlusNormal"/>
              <w:jc w:val="both"/>
            </w:pPr>
            <w: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955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Рукавицы брезентовые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537" w:type="dxa"/>
          </w:tcPr>
          <w:p w:rsidR="00F874D1" w:rsidRDefault="00F874D1">
            <w:pPr>
              <w:pStyle w:val="ConsPlusNormal"/>
              <w:jc w:val="both"/>
            </w:pPr>
            <w: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955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</w:pPr>
            <w:r>
              <w:t>Сапоги или ботинки с высокими берцами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537" w:type="dxa"/>
          </w:tcPr>
          <w:p w:rsidR="00F874D1" w:rsidRDefault="00F874D1">
            <w:pPr>
              <w:pStyle w:val="ConsPlusNormal"/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955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Специальная одежда (зимняя, летняя)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537" w:type="dxa"/>
          </w:tcPr>
          <w:p w:rsidR="00F874D1" w:rsidRDefault="00F874D1">
            <w:pPr>
              <w:pStyle w:val="ConsPlusNormal"/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955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 xml:space="preserve">Сигнальная одежда </w:t>
            </w:r>
            <w:r>
              <w:lastRenderedPageBreak/>
              <w:t>(жилет со светоотражающими нашивками)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537" w:type="dxa"/>
          </w:tcPr>
          <w:p w:rsidR="00F874D1" w:rsidRDefault="00F874D1">
            <w:pPr>
              <w:pStyle w:val="ConsPlusNormal"/>
              <w:jc w:val="both"/>
            </w:pPr>
            <w:r>
              <w:t xml:space="preserve">На штатную численность </w:t>
            </w:r>
            <w:r>
              <w:lastRenderedPageBreak/>
              <w:t>личного состава формирований</w:t>
            </w:r>
          </w:p>
        </w:tc>
        <w:tc>
          <w:tcPr>
            <w:tcW w:w="1955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</w:pPr>
            <w:r>
              <w:t>Теплое нижнее белье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537" w:type="dxa"/>
          </w:tcPr>
          <w:p w:rsidR="00F874D1" w:rsidRDefault="00F874D1">
            <w:pPr>
              <w:pStyle w:val="ConsPlusNormal"/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955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</w:pPr>
            <w:r>
              <w:t>Фонарь налобный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537" w:type="dxa"/>
          </w:tcPr>
          <w:p w:rsidR="00F874D1" w:rsidRDefault="00F874D1">
            <w:pPr>
              <w:pStyle w:val="ConsPlusNormal"/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955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</w:pPr>
            <w:r>
              <w:t>Рюкзак 60 л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537" w:type="dxa"/>
          </w:tcPr>
          <w:p w:rsidR="00F874D1" w:rsidRDefault="00F874D1">
            <w:pPr>
              <w:pStyle w:val="ConsPlusNormal"/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955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</w:pPr>
            <w:r>
              <w:t>Очки защитные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1 на чел.</w:t>
            </w:r>
          </w:p>
        </w:tc>
        <w:tc>
          <w:tcPr>
            <w:tcW w:w="2537" w:type="dxa"/>
          </w:tcPr>
          <w:p w:rsidR="00F874D1" w:rsidRDefault="00F874D1">
            <w:pPr>
              <w:pStyle w:val="ConsPlusNormal"/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955" w:type="dxa"/>
          </w:tcPr>
          <w:p w:rsidR="00F874D1" w:rsidRDefault="00F874D1">
            <w:pPr>
              <w:pStyle w:val="ConsPlusNormal"/>
            </w:pPr>
          </w:p>
        </w:tc>
      </w:tr>
    </w:tbl>
    <w:p w:rsidR="00F874D1" w:rsidRDefault="00F874D1">
      <w:pPr>
        <w:pStyle w:val="ConsPlusNormal"/>
        <w:jc w:val="both"/>
      </w:pPr>
    </w:p>
    <w:p w:rsidR="00F874D1" w:rsidRDefault="00F874D1">
      <w:pPr>
        <w:pStyle w:val="ConsPlusTitle"/>
        <w:jc w:val="center"/>
        <w:outlineLvl w:val="2"/>
      </w:pPr>
      <w:r>
        <w:t>9. Автомобильная и специальная техника</w:t>
      </w:r>
    </w:p>
    <w:p w:rsidR="00F874D1" w:rsidRDefault="00F87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2286"/>
        <w:gridCol w:w="892"/>
        <w:gridCol w:w="1064"/>
        <w:gridCol w:w="2393"/>
        <w:gridCol w:w="2099"/>
      </w:tblGrid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center"/>
            </w:pPr>
            <w:r>
              <w:t>Норма обеспечения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Транспорт пассажирский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both"/>
            </w:pPr>
            <w:r>
              <w:t>На 100% личного состава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Каждому территориальному формированию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  <w:tr w:rsidR="00F874D1">
        <w:tc>
          <w:tcPr>
            <w:tcW w:w="482" w:type="dxa"/>
          </w:tcPr>
          <w:p w:rsidR="00F874D1" w:rsidRDefault="00F874D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86" w:type="dxa"/>
          </w:tcPr>
          <w:p w:rsidR="00F874D1" w:rsidRDefault="00F874D1">
            <w:pPr>
              <w:pStyle w:val="ConsPlusNormal"/>
              <w:jc w:val="both"/>
            </w:pPr>
            <w:r>
              <w:t>Специальная техника</w:t>
            </w:r>
          </w:p>
        </w:tc>
        <w:tc>
          <w:tcPr>
            <w:tcW w:w="892" w:type="dxa"/>
          </w:tcPr>
          <w:p w:rsidR="00F874D1" w:rsidRDefault="00F874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4" w:type="dxa"/>
          </w:tcPr>
          <w:p w:rsidR="00F874D1" w:rsidRDefault="00F874D1">
            <w:pPr>
              <w:pStyle w:val="ConsPlusNormal"/>
              <w:jc w:val="both"/>
            </w:pPr>
            <w:r>
              <w:t>С учетом специфики деятельности</w:t>
            </w:r>
          </w:p>
        </w:tc>
        <w:tc>
          <w:tcPr>
            <w:tcW w:w="2393" w:type="dxa"/>
          </w:tcPr>
          <w:p w:rsidR="00F874D1" w:rsidRDefault="00F874D1">
            <w:pPr>
              <w:pStyle w:val="ConsPlusNormal"/>
              <w:jc w:val="both"/>
            </w:pPr>
            <w:r>
              <w:t>Каждому формированию</w:t>
            </w:r>
          </w:p>
        </w:tc>
        <w:tc>
          <w:tcPr>
            <w:tcW w:w="2099" w:type="dxa"/>
          </w:tcPr>
          <w:p w:rsidR="00F874D1" w:rsidRDefault="00F874D1">
            <w:pPr>
              <w:pStyle w:val="ConsPlusNormal"/>
            </w:pPr>
          </w:p>
        </w:tc>
      </w:tr>
    </w:tbl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jc w:val="both"/>
      </w:pPr>
    </w:p>
    <w:p w:rsidR="00F874D1" w:rsidRDefault="00F874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5E9" w:rsidRDefault="009705E9">
      <w:bookmarkStart w:id="4" w:name="_GoBack"/>
      <w:bookmarkEnd w:id="4"/>
    </w:p>
    <w:sectPr w:rsidR="009705E9" w:rsidSect="0054223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D1"/>
    <w:rsid w:val="009705E9"/>
    <w:rsid w:val="00F8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E1BE3-DEBA-41C5-9CE2-60EA4917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7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7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7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7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74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74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74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44E7833E6EC9F82AA4AB272DA69D46FEB8655DF578764FF6DCE9CBE9588AE49D272E684A81E220AE23AD95633F9291E51F4720E1FBBBE2d2R3J" TargetMode="External"/><Relationship Id="rId13" Type="http://schemas.openxmlformats.org/officeDocument/2006/relationships/hyperlink" Target="consultantplus://offline/ref=BD44E7833E6EC9F82AA4AB272DA69D46F9B06352F278764FF6DCE9CBE9588AE49D272E684A81E326A323AD95633F9291E51F4720E1FBBBE2d2R3J" TargetMode="External"/><Relationship Id="rId18" Type="http://schemas.openxmlformats.org/officeDocument/2006/relationships/hyperlink" Target="consultantplus://offline/ref=BD44E7833E6EC9F82AA4AB272DA69D46F9B06352F278764FF6DCE9CBE9588AE49D272E684A81E325A623AD95633F9291E51F4720E1FBBBE2d2R3J" TargetMode="External"/><Relationship Id="rId26" Type="http://schemas.openxmlformats.org/officeDocument/2006/relationships/hyperlink" Target="consultantplus://offline/ref=BD44E7833E6EC9F82AA4AB272DA69D46FEB9665CFB79764FF6DCE9CBE9588AE49D272E684A81E224A223AD95633F9291E51F4720E1FBBBE2d2R3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D44E7833E6EC9F82AA4AB272DA69D46FEB56B51F277764FF6DCE9CBE9588AE49D272E684A81E326A623AD95633F9291E51F4720E1FBBBE2d2R3J" TargetMode="External"/><Relationship Id="rId34" Type="http://schemas.openxmlformats.org/officeDocument/2006/relationships/image" Target="media/image2.wmf"/><Relationship Id="rId7" Type="http://schemas.openxmlformats.org/officeDocument/2006/relationships/hyperlink" Target="consultantplus://offline/ref=BD44E7833E6EC9F82AA4AB272DA69D46F9B06352F278764FF6DCE9CBE9588AE49D272E684A81E327AF23AD95633F9291E51F4720E1FBBBE2d2R3J" TargetMode="External"/><Relationship Id="rId12" Type="http://schemas.openxmlformats.org/officeDocument/2006/relationships/hyperlink" Target="consultantplus://offline/ref=BD44E7833E6EC9F82AA4AB272DA69D46FEB8655DF578764FF6DCE9CBE9588AE49D272E6B4A8AB776E27DF4C626749F90FA034721dFRDJ" TargetMode="External"/><Relationship Id="rId17" Type="http://schemas.openxmlformats.org/officeDocument/2006/relationships/hyperlink" Target="consultantplus://offline/ref=BD44E7833E6EC9F82AA4AB272DA69D46F9B06352F278764FF6DCE9CBE9588AE49D272E684A81E326AE23AD95633F9291E51F4720E1FBBBE2d2R3J" TargetMode="External"/><Relationship Id="rId25" Type="http://schemas.openxmlformats.org/officeDocument/2006/relationships/hyperlink" Target="consultantplus://offline/ref=BD44E7833E6EC9F82AA4AB272DA69D46F9B06352F278764FF6DCE9CBE9588AE49D272E684A81E325A323AD95633F9291E51F4720E1FBBBE2d2R3J" TargetMode="External"/><Relationship Id="rId33" Type="http://schemas.openxmlformats.org/officeDocument/2006/relationships/image" Target="media/image1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44E7833E6EC9F82AA4AB272DA69D46F9B06352F278764FF6DCE9CBE9588AE49D272E684A81E326A023AD95633F9291E51F4720E1FBBBE2d2R3J" TargetMode="External"/><Relationship Id="rId20" Type="http://schemas.openxmlformats.org/officeDocument/2006/relationships/hyperlink" Target="consultantplus://offline/ref=BD44E7833E6EC9F82AA4AB272DA69D46FEB8655DF578764FF6DCE9CBE9588AE48F2776644880FD27A536FBC425d6R8J" TargetMode="External"/><Relationship Id="rId29" Type="http://schemas.openxmlformats.org/officeDocument/2006/relationships/hyperlink" Target="consultantplus://offline/ref=BD44E7833E6EC9F82AA4AB272DA69D46F9B06352F278764FF6DCE9CBE9588AE49D272E684A81E325AE23AD95633F9291E51F4720E1FBBBE2d2R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44E7833E6EC9F82AA4AB272DA69D46FEB8655DF578764FF6DCE9CBE9588AE49D272E684A81E220AE23AD95633F9291E51F4720E1FBBBE2d2R3J" TargetMode="External"/><Relationship Id="rId11" Type="http://schemas.openxmlformats.org/officeDocument/2006/relationships/hyperlink" Target="consultantplus://offline/ref=BD44E7833E6EC9F82AA4AB272DA69D46FEB8655DF578764FF6DCE9CBE9588AE49D272E68488AB776E27DF4C626749F90FA034721dFRDJ" TargetMode="External"/><Relationship Id="rId24" Type="http://schemas.openxmlformats.org/officeDocument/2006/relationships/hyperlink" Target="consultantplus://offline/ref=BD44E7833E6EC9F82AA4AB272DA69D46F9B06352F278764FF6DCE9CBE9588AE49D272E684A81E325A523AD95633F9291E51F4720E1FBBBE2d2R3J" TargetMode="External"/><Relationship Id="rId32" Type="http://schemas.openxmlformats.org/officeDocument/2006/relationships/hyperlink" Target="consultantplus://offline/ref=BD44E7833E6EC9F82AA4AB272DA69D46F9B06352F278764FF6DCE9CBE9588AE49D272E684A81E324A723AD95633F9291E51F4720E1FBBBE2d2R3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BD44E7833E6EC9F82AA4AB272DA69D46F9B06352F278764FF6DCE9CBE9588AE49D272E684A81E327AF23AD95633F9291E51F4720E1FBBBE2d2R3J" TargetMode="External"/><Relationship Id="rId15" Type="http://schemas.openxmlformats.org/officeDocument/2006/relationships/hyperlink" Target="consultantplus://offline/ref=BD44E7833E6EC9F82AA4AB272DA69D46F9B0625DF27D764FF6DCE9CBE9588AE49D272E684A81E325A623AD95633F9291E51F4720E1FBBBE2d2R3J" TargetMode="External"/><Relationship Id="rId23" Type="http://schemas.openxmlformats.org/officeDocument/2006/relationships/hyperlink" Target="consultantplus://offline/ref=BD44E7833E6EC9F82AA4AB272DA69D46F9B06352F278764FF6DCE9CBE9588AE49D272E684A81E325A723AD95633F9291E51F4720E1FBBBE2d2R3J" TargetMode="External"/><Relationship Id="rId28" Type="http://schemas.openxmlformats.org/officeDocument/2006/relationships/hyperlink" Target="consultantplus://offline/ref=BD44E7833E6EC9F82AA4AB272DA69D46F9B06352F278764FF6DCE9CBE9588AE49D272E684A81E325A023AD95633F9291E51F4720E1FBBBE2d2R3J" TargetMode="External"/><Relationship Id="rId36" Type="http://schemas.openxmlformats.org/officeDocument/2006/relationships/image" Target="media/image4.wmf"/><Relationship Id="rId10" Type="http://schemas.openxmlformats.org/officeDocument/2006/relationships/hyperlink" Target="consultantplus://offline/ref=BD44E7833E6EC9F82AA4AB272DA69D46FEB8655DF578764FF6DCE9CBE9588AE49D272E684A81E220A023AD95633F9291E51F4720E1FBBBE2d2R3J" TargetMode="External"/><Relationship Id="rId19" Type="http://schemas.openxmlformats.org/officeDocument/2006/relationships/hyperlink" Target="consultantplus://offline/ref=BD44E7833E6EC9F82AA4AB272DA69D46FEB8655DF578764FF6DCE9CBE9588AE49D272E684A81E223A323AD95633F9291E51F4720E1FBBBE2d2R3J" TargetMode="External"/><Relationship Id="rId31" Type="http://schemas.openxmlformats.org/officeDocument/2006/relationships/hyperlink" Target="consultantplus://offline/ref=BD44E7833E6EC9F82AA4AB272DA69D46F9B06352F278764FF6DCE9CBE9588AE49D272E684A81E324A723AD95633F9291E51F4720E1FBBBE2d2R3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D44E7833E6EC9F82AA4AB272DA69D46F9B06352F278764FF6DCE9CBE9588AE49D272E684A81E326A523AD95633F9291E51F4720E1FBBBE2d2R3J" TargetMode="External"/><Relationship Id="rId14" Type="http://schemas.openxmlformats.org/officeDocument/2006/relationships/hyperlink" Target="consultantplus://offline/ref=BD44E7833E6EC9F82AA4AB272DA69D46FEB8655DF578764FF6DCE9CBE9588AE49D272E6D4B8AB776E27DF4C626749F90FA034721dFRDJ" TargetMode="External"/><Relationship Id="rId22" Type="http://schemas.openxmlformats.org/officeDocument/2006/relationships/hyperlink" Target="consultantplus://offline/ref=BD44E7833E6EC9F82AA4AB272DA69D46FEB3675DF576764FF6DCE9CBE9588AE49D272E684A81E327AF23AD95633F9291E51F4720E1FBBBE2d2R3J" TargetMode="External"/><Relationship Id="rId27" Type="http://schemas.openxmlformats.org/officeDocument/2006/relationships/hyperlink" Target="consultantplus://offline/ref=BD44E7833E6EC9F82AA4AB272DA69D46FEB66152F179764FF6DCE9CBE9588AE49D272E684A81E327AF23AD95633F9291E51F4720E1FBBBE2d2R3J" TargetMode="External"/><Relationship Id="rId30" Type="http://schemas.openxmlformats.org/officeDocument/2006/relationships/hyperlink" Target="consultantplus://offline/ref=BD44E7833E6EC9F82AA4AB272DA69D46F9B06352F278764FF6DCE9CBE9588AE49D272E684A81E324A623AD95633F9291E51F4720E1FBBBE2d2R3J" TargetMode="External"/><Relationship Id="rId35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*Заместитель начальника отдела - Лютова Е. А.</dc:creator>
  <cp:keywords/>
  <dc:description/>
  <cp:lastModifiedBy>*Заместитель начальника отдела - Лютова Е. А.</cp:lastModifiedBy>
  <cp:revision>1</cp:revision>
  <dcterms:created xsi:type="dcterms:W3CDTF">2022-03-21T09:17:00Z</dcterms:created>
  <dcterms:modified xsi:type="dcterms:W3CDTF">2022-03-21T09:17:00Z</dcterms:modified>
</cp:coreProperties>
</file>