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C1E" w:rsidRPr="00120C1E" w:rsidRDefault="00120C1E" w:rsidP="00120C1E">
      <w:pPr>
        <w:pStyle w:val="ConsPlusTitle"/>
        <w:jc w:val="center"/>
        <w:outlineLvl w:val="0"/>
        <w:rPr>
          <w:rFonts w:ascii="Times New Roman" w:hAnsi="Times New Roman" w:cs="Times New Roman"/>
          <w:sz w:val="24"/>
          <w:szCs w:val="24"/>
        </w:rPr>
      </w:pPr>
      <w:r w:rsidRPr="00120C1E">
        <w:rPr>
          <w:rFonts w:ascii="Times New Roman" w:hAnsi="Times New Roman" w:cs="Times New Roman"/>
          <w:sz w:val="24"/>
          <w:szCs w:val="24"/>
        </w:rPr>
        <w:t>ПРАВИТЕЛЬСТВО РОССИЙСКОЙ ФЕДЕРАЦИИ</w:t>
      </w:r>
    </w:p>
    <w:p w:rsidR="00120C1E" w:rsidRPr="00120C1E" w:rsidRDefault="00120C1E" w:rsidP="00120C1E">
      <w:pPr>
        <w:pStyle w:val="ConsPlusTitle"/>
        <w:jc w:val="center"/>
        <w:rPr>
          <w:rFonts w:ascii="Times New Roman" w:hAnsi="Times New Roman" w:cs="Times New Roman"/>
          <w:sz w:val="24"/>
          <w:szCs w:val="24"/>
        </w:rPr>
      </w:pPr>
    </w:p>
    <w:p w:rsidR="00120C1E" w:rsidRPr="00120C1E" w:rsidRDefault="00120C1E" w:rsidP="00120C1E">
      <w:pPr>
        <w:pStyle w:val="ConsPlusTitle"/>
        <w:jc w:val="center"/>
        <w:rPr>
          <w:rFonts w:ascii="Times New Roman" w:hAnsi="Times New Roman" w:cs="Times New Roman"/>
          <w:sz w:val="24"/>
          <w:szCs w:val="24"/>
        </w:rPr>
      </w:pPr>
      <w:r w:rsidRPr="00120C1E">
        <w:rPr>
          <w:rFonts w:ascii="Times New Roman" w:hAnsi="Times New Roman" w:cs="Times New Roman"/>
          <w:sz w:val="24"/>
          <w:szCs w:val="24"/>
        </w:rPr>
        <w:t>ПОСТАНОВЛЕНИЕ</w:t>
      </w:r>
    </w:p>
    <w:p w:rsidR="00120C1E" w:rsidRPr="00120C1E" w:rsidRDefault="00120C1E" w:rsidP="00120C1E">
      <w:pPr>
        <w:pStyle w:val="ConsPlusTitle"/>
        <w:jc w:val="center"/>
        <w:rPr>
          <w:rFonts w:ascii="Times New Roman" w:hAnsi="Times New Roman" w:cs="Times New Roman"/>
          <w:sz w:val="24"/>
          <w:szCs w:val="24"/>
        </w:rPr>
      </w:pPr>
      <w:r w:rsidRPr="00120C1E">
        <w:rPr>
          <w:rFonts w:ascii="Times New Roman" w:hAnsi="Times New Roman" w:cs="Times New Roman"/>
          <w:sz w:val="24"/>
          <w:szCs w:val="24"/>
        </w:rPr>
        <w:t xml:space="preserve">от 12 апреля 2012 г. </w:t>
      </w:r>
      <w:r>
        <w:rPr>
          <w:rFonts w:ascii="Times New Roman" w:hAnsi="Times New Roman" w:cs="Times New Roman"/>
          <w:sz w:val="24"/>
          <w:szCs w:val="24"/>
        </w:rPr>
        <w:t>№</w:t>
      </w:r>
      <w:r w:rsidRPr="00120C1E">
        <w:rPr>
          <w:rFonts w:ascii="Times New Roman" w:hAnsi="Times New Roman" w:cs="Times New Roman"/>
          <w:sz w:val="24"/>
          <w:szCs w:val="24"/>
        </w:rPr>
        <w:t xml:space="preserve"> 290</w:t>
      </w:r>
    </w:p>
    <w:p w:rsidR="00120C1E" w:rsidRPr="00120C1E" w:rsidRDefault="00120C1E" w:rsidP="00120C1E">
      <w:pPr>
        <w:pStyle w:val="ConsPlusTitle"/>
        <w:jc w:val="center"/>
        <w:rPr>
          <w:rFonts w:ascii="Times New Roman" w:hAnsi="Times New Roman" w:cs="Times New Roman"/>
          <w:sz w:val="24"/>
          <w:szCs w:val="24"/>
        </w:rPr>
      </w:pPr>
    </w:p>
    <w:p w:rsidR="00120C1E" w:rsidRPr="00120C1E" w:rsidRDefault="00120C1E" w:rsidP="00120C1E">
      <w:pPr>
        <w:pStyle w:val="ConsPlusTitle"/>
        <w:jc w:val="center"/>
        <w:rPr>
          <w:rFonts w:ascii="Times New Roman" w:hAnsi="Times New Roman" w:cs="Times New Roman"/>
          <w:sz w:val="24"/>
          <w:szCs w:val="24"/>
        </w:rPr>
      </w:pPr>
      <w:r w:rsidRPr="00120C1E">
        <w:rPr>
          <w:rFonts w:ascii="Times New Roman" w:hAnsi="Times New Roman" w:cs="Times New Roman"/>
          <w:sz w:val="24"/>
          <w:szCs w:val="24"/>
        </w:rPr>
        <w:t>О ФЕДЕРАЛЬНОМ ГОСУДАРСТВЕННОМ ПОЖАРНОМ НАДЗОРЕ</w:t>
      </w:r>
    </w:p>
    <w:p w:rsidR="00120C1E" w:rsidRDefault="00120C1E" w:rsidP="00120C1E">
      <w:pPr>
        <w:spacing w:after="0"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0C1E" w:rsidRPr="00120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0C1E" w:rsidRPr="00120C1E" w:rsidRDefault="00120C1E" w:rsidP="00120C1E">
            <w:pPr>
              <w:spacing w:after="0"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20C1E" w:rsidRPr="00120C1E" w:rsidRDefault="00120C1E" w:rsidP="00120C1E">
            <w:pPr>
              <w:spacing w:after="0"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Список изменяющих документов</w:t>
            </w:r>
          </w:p>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 xml:space="preserve">(в ред. Постановлений Правительства РФ от 24.10.2015 </w:t>
            </w:r>
            <w:hyperlink r:id="rId4" w:history="1">
              <w:r>
                <w:rPr>
                  <w:rFonts w:ascii="Times New Roman" w:hAnsi="Times New Roman" w:cs="Times New Roman"/>
                  <w:sz w:val="24"/>
                  <w:szCs w:val="24"/>
                </w:rPr>
                <w:t>№</w:t>
              </w:r>
              <w:r w:rsidRPr="00120C1E">
                <w:rPr>
                  <w:rFonts w:ascii="Times New Roman" w:hAnsi="Times New Roman" w:cs="Times New Roman"/>
                  <w:sz w:val="24"/>
                  <w:szCs w:val="24"/>
                </w:rPr>
                <w:t xml:space="preserve"> 1144</w:t>
              </w:r>
            </w:hyperlink>
            <w:r w:rsidRPr="00120C1E">
              <w:rPr>
                <w:rFonts w:ascii="Times New Roman" w:hAnsi="Times New Roman" w:cs="Times New Roman"/>
                <w:sz w:val="24"/>
                <w:szCs w:val="24"/>
              </w:rPr>
              <w:t>,</w:t>
            </w:r>
          </w:p>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 xml:space="preserve">от 17.08.2016 </w:t>
            </w:r>
            <w:hyperlink r:id="rId5" w:history="1">
              <w:r>
                <w:rPr>
                  <w:rFonts w:ascii="Times New Roman" w:hAnsi="Times New Roman" w:cs="Times New Roman"/>
                  <w:sz w:val="24"/>
                  <w:szCs w:val="24"/>
                </w:rPr>
                <w:t>№</w:t>
              </w:r>
              <w:r w:rsidRPr="00120C1E">
                <w:rPr>
                  <w:rFonts w:ascii="Times New Roman" w:hAnsi="Times New Roman" w:cs="Times New Roman"/>
                  <w:sz w:val="24"/>
                  <w:szCs w:val="24"/>
                </w:rPr>
                <w:t xml:space="preserve"> 806</w:t>
              </w:r>
            </w:hyperlink>
            <w:r w:rsidRPr="00120C1E">
              <w:rPr>
                <w:rFonts w:ascii="Times New Roman" w:hAnsi="Times New Roman" w:cs="Times New Roman"/>
                <w:sz w:val="24"/>
                <w:szCs w:val="24"/>
              </w:rPr>
              <w:t xml:space="preserve">, от 21.09.2016 </w:t>
            </w:r>
            <w:hyperlink r:id="rId6" w:history="1">
              <w:r>
                <w:rPr>
                  <w:rFonts w:ascii="Times New Roman" w:hAnsi="Times New Roman" w:cs="Times New Roman"/>
                  <w:sz w:val="24"/>
                  <w:szCs w:val="24"/>
                </w:rPr>
                <w:t>№</w:t>
              </w:r>
              <w:r w:rsidRPr="00120C1E">
                <w:rPr>
                  <w:rFonts w:ascii="Times New Roman" w:hAnsi="Times New Roman" w:cs="Times New Roman"/>
                  <w:sz w:val="24"/>
                  <w:szCs w:val="24"/>
                </w:rPr>
                <w:t xml:space="preserve"> 949</w:t>
              </w:r>
            </w:hyperlink>
            <w:r w:rsidRPr="00120C1E">
              <w:rPr>
                <w:rFonts w:ascii="Times New Roman" w:hAnsi="Times New Roman" w:cs="Times New Roman"/>
                <w:sz w:val="24"/>
                <w:szCs w:val="24"/>
              </w:rPr>
              <w:t xml:space="preserve">, от 29.12.2016 </w:t>
            </w:r>
            <w:hyperlink r:id="rId7" w:history="1">
              <w:r>
                <w:rPr>
                  <w:rFonts w:ascii="Times New Roman" w:hAnsi="Times New Roman" w:cs="Times New Roman"/>
                  <w:sz w:val="24"/>
                  <w:szCs w:val="24"/>
                </w:rPr>
                <w:t>№</w:t>
              </w:r>
              <w:r w:rsidRPr="00120C1E">
                <w:rPr>
                  <w:rFonts w:ascii="Times New Roman" w:hAnsi="Times New Roman" w:cs="Times New Roman"/>
                  <w:sz w:val="24"/>
                  <w:szCs w:val="24"/>
                </w:rPr>
                <w:t xml:space="preserve"> 1535</w:t>
              </w:r>
            </w:hyperlink>
            <w:r w:rsidRPr="00120C1E">
              <w:rPr>
                <w:rFonts w:ascii="Times New Roman" w:hAnsi="Times New Roman" w:cs="Times New Roman"/>
                <w:sz w:val="24"/>
                <w:szCs w:val="24"/>
              </w:rPr>
              <w:t>,</w:t>
            </w:r>
          </w:p>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 xml:space="preserve">от 29.06.2017 </w:t>
            </w:r>
            <w:hyperlink r:id="rId8" w:history="1">
              <w:r>
                <w:rPr>
                  <w:rFonts w:ascii="Times New Roman" w:hAnsi="Times New Roman" w:cs="Times New Roman"/>
                  <w:sz w:val="24"/>
                  <w:szCs w:val="24"/>
                </w:rPr>
                <w:t>№</w:t>
              </w:r>
              <w:r w:rsidRPr="00120C1E">
                <w:rPr>
                  <w:rFonts w:ascii="Times New Roman" w:hAnsi="Times New Roman" w:cs="Times New Roman"/>
                  <w:sz w:val="24"/>
                  <w:szCs w:val="24"/>
                </w:rPr>
                <w:t xml:space="preserve"> 774</w:t>
              </w:r>
            </w:hyperlink>
            <w:r w:rsidRPr="00120C1E">
              <w:rPr>
                <w:rFonts w:ascii="Times New Roman" w:hAnsi="Times New Roman" w:cs="Times New Roman"/>
                <w:sz w:val="24"/>
                <w:szCs w:val="24"/>
              </w:rPr>
              <w:t xml:space="preserve">, от 26.05.2018 </w:t>
            </w:r>
            <w:hyperlink r:id="rId9" w:history="1">
              <w:r>
                <w:rPr>
                  <w:rFonts w:ascii="Times New Roman" w:hAnsi="Times New Roman" w:cs="Times New Roman"/>
                  <w:sz w:val="24"/>
                  <w:szCs w:val="24"/>
                </w:rPr>
                <w:t>№</w:t>
              </w:r>
              <w:r w:rsidRPr="00120C1E">
                <w:rPr>
                  <w:rFonts w:ascii="Times New Roman" w:hAnsi="Times New Roman" w:cs="Times New Roman"/>
                  <w:sz w:val="24"/>
                  <w:szCs w:val="24"/>
                </w:rPr>
                <w:t xml:space="preserve"> 601</w:t>
              </w:r>
            </w:hyperlink>
            <w:r w:rsidRPr="00120C1E">
              <w:rPr>
                <w:rFonts w:ascii="Times New Roman" w:hAnsi="Times New Roman" w:cs="Times New Roman"/>
                <w:sz w:val="24"/>
                <w:szCs w:val="24"/>
              </w:rPr>
              <w:t xml:space="preserve">, от 21.12.2018 </w:t>
            </w:r>
            <w:hyperlink r:id="rId10" w:history="1">
              <w:r>
                <w:rPr>
                  <w:rFonts w:ascii="Times New Roman" w:hAnsi="Times New Roman" w:cs="Times New Roman"/>
                  <w:sz w:val="24"/>
                  <w:szCs w:val="24"/>
                </w:rPr>
                <w:t>№</w:t>
              </w:r>
              <w:r w:rsidRPr="00120C1E">
                <w:rPr>
                  <w:rFonts w:ascii="Times New Roman" w:hAnsi="Times New Roman" w:cs="Times New Roman"/>
                  <w:sz w:val="24"/>
                  <w:szCs w:val="24"/>
                </w:rPr>
                <w:t xml:space="preserve"> 1622</w:t>
              </w:r>
            </w:hyperlink>
            <w:r w:rsidRPr="00120C1E">
              <w:rPr>
                <w:rFonts w:ascii="Times New Roman" w:hAnsi="Times New Roman" w:cs="Times New Roman"/>
                <w:sz w:val="24"/>
                <w:szCs w:val="24"/>
              </w:rPr>
              <w:t>,</w:t>
            </w:r>
          </w:p>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 xml:space="preserve">от 25.04.2019 </w:t>
            </w:r>
            <w:hyperlink r:id="rId11" w:history="1">
              <w:r>
                <w:rPr>
                  <w:rFonts w:ascii="Times New Roman" w:hAnsi="Times New Roman" w:cs="Times New Roman"/>
                  <w:sz w:val="24"/>
                  <w:szCs w:val="24"/>
                </w:rPr>
                <w:t>№</w:t>
              </w:r>
              <w:r w:rsidRPr="00120C1E">
                <w:rPr>
                  <w:rFonts w:ascii="Times New Roman" w:hAnsi="Times New Roman" w:cs="Times New Roman"/>
                  <w:sz w:val="24"/>
                  <w:szCs w:val="24"/>
                </w:rPr>
                <w:t xml:space="preserve"> 497</w:t>
              </w:r>
            </w:hyperlink>
            <w:r w:rsidRPr="00120C1E">
              <w:rPr>
                <w:rFonts w:ascii="Times New Roman" w:hAnsi="Times New Roman" w:cs="Times New Roman"/>
                <w:sz w:val="24"/>
                <w:szCs w:val="24"/>
              </w:rPr>
              <w:t xml:space="preserve">, от 09.10.2019 </w:t>
            </w:r>
            <w:hyperlink r:id="rId12" w:history="1">
              <w:r>
                <w:rPr>
                  <w:rFonts w:ascii="Times New Roman" w:hAnsi="Times New Roman" w:cs="Times New Roman"/>
                  <w:sz w:val="24"/>
                  <w:szCs w:val="24"/>
                </w:rPr>
                <w:t>№</w:t>
              </w:r>
              <w:r w:rsidRPr="00120C1E">
                <w:rPr>
                  <w:rFonts w:ascii="Times New Roman" w:hAnsi="Times New Roman" w:cs="Times New Roman"/>
                  <w:sz w:val="24"/>
                  <w:szCs w:val="24"/>
                </w:rPr>
                <w:t xml:space="preserve"> 1303</w:t>
              </w:r>
            </w:hyperlink>
            <w:r w:rsidRPr="00120C1E">
              <w:rPr>
                <w:rFonts w:ascii="Times New Roman" w:hAnsi="Times New Roman" w:cs="Times New Roman"/>
                <w:sz w:val="24"/>
                <w:szCs w:val="24"/>
              </w:rPr>
              <w:t xml:space="preserve">, от 12.10.2020 </w:t>
            </w:r>
            <w:hyperlink r:id="rId13" w:history="1">
              <w:r>
                <w:rPr>
                  <w:rFonts w:ascii="Times New Roman" w:hAnsi="Times New Roman" w:cs="Times New Roman"/>
                  <w:sz w:val="24"/>
                  <w:szCs w:val="24"/>
                </w:rPr>
                <w:t>№</w:t>
              </w:r>
              <w:r w:rsidRPr="00120C1E">
                <w:rPr>
                  <w:rFonts w:ascii="Times New Roman" w:hAnsi="Times New Roman" w:cs="Times New Roman"/>
                  <w:sz w:val="24"/>
                  <w:szCs w:val="24"/>
                </w:rPr>
                <w:t xml:space="preserve"> 1662</w:t>
              </w:r>
            </w:hyperlink>
            <w:r w:rsidRPr="00120C1E">
              <w:rPr>
                <w:rFonts w:ascii="Times New Roman" w:hAnsi="Times New Roman" w:cs="Times New Roman"/>
                <w:sz w:val="24"/>
                <w:szCs w:val="24"/>
              </w:rPr>
              <w:t>,</w:t>
            </w:r>
          </w:p>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 xml:space="preserve">от 25.06.2021 </w:t>
            </w:r>
            <w:hyperlink r:id="rId14" w:history="1">
              <w:r>
                <w:rPr>
                  <w:rFonts w:ascii="Times New Roman" w:hAnsi="Times New Roman" w:cs="Times New Roman"/>
                  <w:sz w:val="24"/>
                  <w:szCs w:val="24"/>
                </w:rPr>
                <w:t>№</w:t>
              </w:r>
              <w:r w:rsidRPr="00120C1E">
                <w:rPr>
                  <w:rFonts w:ascii="Times New Roman" w:hAnsi="Times New Roman" w:cs="Times New Roman"/>
                  <w:sz w:val="24"/>
                  <w:szCs w:val="24"/>
                </w:rPr>
                <w:t xml:space="preserve"> 1016</w:t>
              </w:r>
            </w:hyperlink>
            <w:r w:rsidRPr="00120C1E">
              <w:rPr>
                <w:rFonts w:ascii="Times New Roman" w:hAnsi="Times New Roman" w:cs="Times New Roman"/>
                <w:sz w:val="24"/>
                <w:szCs w:val="24"/>
              </w:rPr>
              <w:t xml:space="preserve">, от 01.12.2021 </w:t>
            </w:r>
            <w:hyperlink r:id="rId15" w:history="1">
              <w:r>
                <w:rPr>
                  <w:rFonts w:ascii="Times New Roman" w:hAnsi="Times New Roman" w:cs="Times New Roman"/>
                  <w:sz w:val="24"/>
                  <w:szCs w:val="24"/>
                </w:rPr>
                <w:t>№</w:t>
              </w:r>
              <w:r w:rsidRPr="00120C1E">
                <w:rPr>
                  <w:rFonts w:ascii="Times New Roman" w:hAnsi="Times New Roman" w:cs="Times New Roman"/>
                  <w:sz w:val="24"/>
                  <w:szCs w:val="24"/>
                </w:rPr>
                <w:t xml:space="preserve"> 2169</w:t>
              </w:r>
            </w:hyperlink>
            <w:r w:rsidRPr="00120C1E">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0C1E" w:rsidRPr="00120C1E" w:rsidRDefault="00120C1E" w:rsidP="00120C1E">
            <w:pPr>
              <w:spacing w:after="0" w:line="240" w:lineRule="auto"/>
              <w:rPr>
                <w:rFonts w:ascii="Times New Roman" w:hAnsi="Times New Roman" w:cs="Times New Roman"/>
                <w:sz w:val="24"/>
                <w:szCs w:val="24"/>
              </w:rPr>
            </w:pPr>
          </w:p>
        </w:tc>
      </w:tr>
    </w:tbl>
    <w:p w:rsidR="00120C1E" w:rsidRDefault="00120C1E" w:rsidP="00120C1E">
      <w:pPr>
        <w:pStyle w:val="ConsPlusNormal"/>
        <w:jc w:val="center"/>
        <w:rPr>
          <w:rFonts w:ascii="Times New Roman" w:hAnsi="Times New Roman" w:cs="Times New Roman"/>
          <w:sz w:val="24"/>
          <w:szCs w:val="24"/>
        </w:rPr>
      </w:pP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В соответствии с Федеральным </w:t>
      </w:r>
      <w:hyperlink r:id="rId16" w:history="1">
        <w:r w:rsidRPr="00120C1E">
          <w:rPr>
            <w:rFonts w:ascii="Times New Roman" w:hAnsi="Times New Roman" w:cs="Times New Roman"/>
            <w:sz w:val="24"/>
            <w:szCs w:val="24"/>
          </w:rPr>
          <w:t>законом</w:t>
        </w:r>
      </w:hyperlink>
      <w:r w:rsidRPr="00120C1E">
        <w:rPr>
          <w:rFonts w:ascii="Times New Roman" w:hAnsi="Times New Roman" w:cs="Times New Roman"/>
          <w:sz w:val="24"/>
          <w:szCs w:val="24"/>
        </w:rPr>
        <w:t xml:space="preserve"> "О пожарной безопасности" Правительство Российской Федерации постановляет:</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1. Утвердить прилагаемое </w:t>
      </w:r>
      <w:hyperlink w:anchor="P40" w:history="1">
        <w:r w:rsidRPr="00120C1E">
          <w:rPr>
            <w:rFonts w:ascii="Times New Roman" w:hAnsi="Times New Roman" w:cs="Times New Roman"/>
            <w:sz w:val="24"/>
            <w:szCs w:val="24"/>
          </w:rPr>
          <w:t>Положение</w:t>
        </w:r>
      </w:hyperlink>
      <w:r w:rsidRPr="00120C1E">
        <w:rPr>
          <w:rFonts w:ascii="Times New Roman" w:hAnsi="Times New Roman" w:cs="Times New Roman"/>
          <w:sz w:val="24"/>
          <w:szCs w:val="24"/>
        </w:rPr>
        <w:t xml:space="preserve"> о федеральном государственном пожарном надзоре.</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2. Установить предельную численность сотрудников федеральной противопожарной службы Государственной противопожарной службы, осуществляющих функции федерального государственного пожарного надзора, в количестве 21110 единиц.</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Функции федерального государственного пожарного надзора в федеральных органах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осуществляются в пределах установленной предельной численности указанных органов и бюджетных ассигнований, предусмотренных им в федеральном бюджете на руководство и управление в сфере установленных функций.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3. Признать утратившими силу:</w:t>
      </w:r>
    </w:p>
    <w:p w:rsidR="00120C1E" w:rsidRPr="00120C1E" w:rsidRDefault="00120C1E" w:rsidP="00120C1E">
      <w:pPr>
        <w:pStyle w:val="ConsPlusNormal"/>
        <w:ind w:firstLine="540"/>
        <w:jc w:val="both"/>
        <w:rPr>
          <w:rFonts w:ascii="Times New Roman" w:hAnsi="Times New Roman" w:cs="Times New Roman"/>
          <w:sz w:val="24"/>
          <w:szCs w:val="24"/>
        </w:rPr>
      </w:pPr>
      <w:hyperlink r:id="rId17" w:history="1">
        <w:r w:rsidRPr="00120C1E">
          <w:rPr>
            <w:rFonts w:ascii="Times New Roman" w:hAnsi="Times New Roman" w:cs="Times New Roman"/>
            <w:sz w:val="24"/>
            <w:szCs w:val="24"/>
          </w:rPr>
          <w:t>постановление</w:t>
        </w:r>
      </w:hyperlink>
      <w:r w:rsidRPr="00120C1E">
        <w:rPr>
          <w:rFonts w:ascii="Times New Roman" w:hAnsi="Times New Roman" w:cs="Times New Roman"/>
          <w:sz w:val="24"/>
          <w:szCs w:val="24"/>
        </w:rPr>
        <w:t xml:space="preserve"> Правительства Российской Федерации от 21 декабря 2004 г. </w:t>
      </w:r>
      <w:r>
        <w:rPr>
          <w:rFonts w:ascii="Times New Roman" w:hAnsi="Times New Roman" w:cs="Times New Roman"/>
          <w:sz w:val="24"/>
          <w:szCs w:val="24"/>
        </w:rPr>
        <w:t>№</w:t>
      </w:r>
      <w:r w:rsidRPr="00120C1E">
        <w:rPr>
          <w:rFonts w:ascii="Times New Roman" w:hAnsi="Times New Roman" w:cs="Times New Roman"/>
          <w:sz w:val="24"/>
          <w:szCs w:val="24"/>
        </w:rPr>
        <w:t xml:space="preserve"> 820 "О государственном пожарном надзоре" (Собрание законодательства Российской Федерации, 2004, </w:t>
      </w:r>
      <w:r>
        <w:rPr>
          <w:rFonts w:ascii="Times New Roman" w:hAnsi="Times New Roman" w:cs="Times New Roman"/>
          <w:sz w:val="24"/>
          <w:szCs w:val="24"/>
        </w:rPr>
        <w:t>№</w:t>
      </w:r>
      <w:r w:rsidRPr="00120C1E">
        <w:rPr>
          <w:rFonts w:ascii="Times New Roman" w:hAnsi="Times New Roman" w:cs="Times New Roman"/>
          <w:sz w:val="24"/>
          <w:szCs w:val="24"/>
        </w:rPr>
        <w:t xml:space="preserve"> 52, ст. 5491);</w:t>
      </w:r>
    </w:p>
    <w:p w:rsidR="00120C1E" w:rsidRPr="00120C1E" w:rsidRDefault="00120C1E" w:rsidP="00120C1E">
      <w:pPr>
        <w:pStyle w:val="ConsPlusNormal"/>
        <w:ind w:firstLine="540"/>
        <w:jc w:val="both"/>
        <w:rPr>
          <w:rFonts w:ascii="Times New Roman" w:hAnsi="Times New Roman" w:cs="Times New Roman"/>
          <w:sz w:val="24"/>
          <w:szCs w:val="24"/>
        </w:rPr>
      </w:pPr>
      <w:hyperlink r:id="rId18" w:history="1">
        <w:r w:rsidRPr="00120C1E">
          <w:rPr>
            <w:rFonts w:ascii="Times New Roman" w:hAnsi="Times New Roman" w:cs="Times New Roman"/>
            <w:sz w:val="24"/>
            <w:szCs w:val="24"/>
          </w:rPr>
          <w:t>постановление</w:t>
        </w:r>
      </w:hyperlink>
      <w:r w:rsidRPr="00120C1E">
        <w:rPr>
          <w:rFonts w:ascii="Times New Roman" w:hAnsi="Times New Roman" w:cs="Times New Roman"/>
          <w:sz w:val="24"/>
          <w:szCs w:val="24"/>
        </w:rPr>
        <w:t xml:space="preserve"> Правительства Российской Федерации от 19 октября 2005 г. </w:t>
      </w:r>
      <w:r>
        <w:rPr>
          <w:rFonts w:ascii="Times New Roman" w:hAnsi="Times New Roman" w:cs="Times New Roman"/>
          <w:sz w:val="24"/>
          <w:szCs w:val="24"/>
        </w:rPr>
        <w:t>№</w:t>
      </w:r>
      <w:r w:rsidRPr="00120C1E">
        <w:rPr>
          <w:rFonts w:ascii="Times New Roman" w:hAnsi="Times New Roman" w:cs="Times New Roman"/>
          <w:sz w:val="24"/>
          <w:szCs w:val="24"/>
        </w:rPr>
        <w:t xml:space="preserve"> 629 "О внесении изменений в Положение о государственном пожарном надзоре, утвержденное постановлением Правительства Российской Федерации от 21 декабря 2004 г. </w:t>
      </w:r>
      <w:r>
        <w:rPr>
          <w:rFonts w:ascii="Times New Roman" w:hAnsi="Times New Roman" w:cs="Times New Roman"/>
          <w:sz w:val="24"/>
          <w:szCs w:val="24"/>
        </w:rPr>
        <w:t>№</w:t>
      </w:r>
      <w:r w:rsidRPr="00120C1E">
        <w:rPr>
          <w:rFonts w:ascii="Times New Roman" w:hAnsi="Times New Roman" w:cs="Times New Roman"/>
          <w:sz w:val="24"/>
          <w:szCs w:val="24"/>
        </w:rPr>
        <w:t xml:space="preserve"> 820" (Собрание законодательства Российской Федерации, 2005, </w:t>
      </w:r>
      <w:r>
        <w:rPr>
          <w:rFonts w:ascii="Times New Roman" w:hAnsi="Times New Roman" w:cs="Times New Roman"/>
          <w:sz w:val="24"/>
          <w:szCs w:val="24"/>
        </w:rPr>
        <w:t>№</w:t>
      </w:r>
      <w:r w:rsidRPr="00120C1E">
        <w:rPr>
          <w:rFonts w:ascii="Times New Roman" w:hAnsi="Times New Roman" w:cs="Times New Roman"/>
          <w:sz w:val="24"/>
          <w:szCs w:val="24"/>
        </w:rPr>
        <w:t xml:space="preserve"> 44, ст. 4555);</w:t>
      </w:r>
    </w:p>
    <w:p w:rsidR="00120C1E" w:rsidRPr="00120C1E" w:rsidRDefault="00120C1E" w:rsidP="00120C1E">
      <w:pPr>
        <w:pStyle w:val="ConsPlusNormal"/>
        <w:ind w:firstLine="540"/>
        <w:jc w:val="both"/>
        <w:rPr>
          <w:rFonts w:ascii="Times New Roman" w:hAnsi="Times New Roman" w:cs="Times New Roman"/>
          <w:sz w:val="24"/>
          <w:szCs w:val="24"/>
        </w:rPr>
      </w:pPr>
      <w:hyperlink r:id="rId19" w:history="1">
        <w:r w:rsidRPr="00120C1E">
          <w:rPr>
            <w:rFonts w:ascii="Times New Roman" w:hAnsi="Times New Roman" w:cs="Times New Roman"/>
            <w:sz w:val="24"/>
            <w:szCs w:val="24"/>
          </w:rPr>
          <w:t>постановление</w:t>
        </w:r>
      </w:hyperlink>
      <w:r w:rsidRPr="00120C1E">
        <w:rPr>
          <w:rFonts w:ascii="Times New Roman" w:hAnsi="Times New Roman" w:cs="Times New Roman"/>
          <w:sz w:val="24"/>
          <w:szCs w:val="24"/>
        </w:rPr>
        <w:t xml:space="preserve"> Правительства Российской Федерации от 22 октября 2008 г. </w:t>
      </w:r>
      <w:r>
        <w:rPr>
          <w:rFonts w:ascii="Times New Roman" w:hAnsi="Times New Roman" w:cs="Times New Roman"/>
          <w:sz w:val="24"/>
          <w:szCs w:val="24"/>
        </w:rPr>
        <w:t>№</w:t>
      </w:r>
      <w:r w:rsidRPr="00120C1E">
        <w:rPr>
          <w:rFonts w:ascii="Times New Roman" w:hAnsi="Times New Roman" w:cs="Times New Roman"/>
          <w:sz w:val="24"/>
          <w:szCs w:val="24"/>
        </w:rPr>
        <w:t xml:space="preserve"> 771 "О внесении изменений в Положение о государственном пожарном надзоре" (Собрание законодательства Российской Федерации, 2008, </w:t>
      </w:r>
      <w:r>
        <w:rPr>
          <w:rFonts w:ascii="Times New Roman" w:hAnsi="Times New Roman" w:cs="Times New Roman"/>
          <w:sz w:val="24"/>
          <w:szCs w:val="24"/>
        </w:rPr>
        <w:t>№</w:t>
      </w:r>
      <w:r w:rsidRPr="00120C1E">
        <w:rPr>
          <w:rFonts w:ascii="Times New Roman" w:hAnsi="Times New Roman" w:cs="Times New Roman"/>
          <w:sz w:val="24"/>
          <w:szCs w:val="24"/>
        </w:rPr>
        <w:t xml:space="preserve"> 43, ст. 4949);</w:t>
      </w:r>
    </w:p>
    <w:p w:rsidR="00120C1E" w:rsidRPr="00120C1E" w:rsidRDefault="00120C1E" w:rsidP="00120C1E">
      <w:pPr>
        <w:pStyle w:val="ConsPlusNormal"/>
        <w:ind w:firstLine="540"/>
        <w:jc w:val="both"/>
        <w:rPr>
          <w:rFonts w:ascii="Times New Roman" w:hAnsi="Times New Roman" w:cs="Times New Roman"/>
          <w:sz w:val="24"/>
          <w:szCs w:val="24"/>
        </w:rPr>
      </w:pPr>
      <w:hyperlink r:id="rId20" w:history="1">
        <w:r w:rsidRPr="00120C1E">
          <w:rPr>
            <w:rFonts w:ascii="Times New Roman" w:hAnsi="Times New Roman" w:cs="Times New Roman"/>
            <w:sz w:val="24"/>
            <w:szCs w:val="24"/>
          </w:rPr>
          <w:t>постановление</w:t>
        </w:r>
      </w:hyperlink>
      <w:r w:rsidRPr="00120C1E">
        <w:rPr>
          <w:rFonts w:ascii="Times New Roman" w:hAnsi="Times New Roman" w:cs="Times New Roman"/>
          <w:sz w:val="24"/>
          <w:szCs w:val="24"/>
        </w:rPr>
        <w:t xml:space="preserve"> Правительства Российской Федерации от 14 февраля 2009 г. </w:t>
      </w:r>
      <w:r>
        <w:rPr>
          <w:rFonts w:ascii="Times New Roman" w:hAnsi="Times New Roman" w:cs="Times New Roman"/>
          <w:sz w:val="24"/>
          <w:szCs w:val="24"/>
        </w:rPr>
        <w:t>№</w:t>
      </w:r>
      <w:r w:rsidRPr="00120C1E">
        <w:rPr>
          <w:rFonts w:ascii="Times New Roman" w:hAnsi="Times New Roman" w:cs="Times New Roman"/>
          <w:sz w:val="24"/>
          <w:szCs w:val="24"/>
        </w:rPr>
        <w:t xml:space="preserve"> 124 "О внесении изменения в Положение о государственном пожарном надзоре" (Собрание законодательства Российской Федерации, 2009, </w:t>
      </w:r>
      <w:r>
        <w:rPr>
          <w:rFonts w:ascii="Times New Roman" w:hAnsi="Times New Roman" w:cs="Times New Roman"/>
          <w:sz w:val="24"/>
          <w:szCs w:val="24"/>
        </w:rPr>
        <w:t>№</w:t>
      </w:r>
      <w:r w:rsidRPr="00120C1E">
        <w:rPr>
          <w:rFonts w:ascii="Times New Roman" w:hAnsi="Times New Roman" w:cs="Times New Roman"/>
          <w:sz w:val="24"/>
          <w:szCs w:val="24"/>
        </w:rPr>
        <w:t xml:space="preserve"> 8, ст. 985);</w:t>
      </w:r>
    </w:p>
    <w:p w:rsidR="00120C1E" w:rsidRPr="00120C1E" w:rsidRDefault="00120C1E" w:rsidP="00120C1E">
      <w:pPr>
        <w:pStyle w:val="ConsPlusNormal"/>
        <w:ind w:firstLine="540"/>
        <w:jc w:val="both"/>
        <w:rPr>
          <w:rFonts w:ascii="Times New Roman" w:hAnsi="Times New Roman" w:cs="Times New Roman"/>
          <w:sz w:val="24"/>
          <w:szCs w:val="24"/>
        </w:rPr>
      </w:pPr>
      <w:hyperlink r:id="rId21" w:history="1">
        <w:r w:rsidRPr="00120C1E">
          <w:rPr>
            <w:rFonts w:ascii="Times New Roman" w:hAnsi="Times New Roman" w:cs="Times New Roman"/>
            <w:sz w:val="24"/>
            <w:szCs w:val="24"/>
          </w:rPr>
          <w:t>пункт 1</w:t>
        </w:r>
      </w:hyperlink>
      <w:r w:rsidRPr="00120C1E">
        <w:rPr>
          <w:rFonts w:ascii="Times New Roman" w:hAnsi="Times New Roman" w:cs="Times New Roman"/>
          <w:sz w:val="24"/>
          <w:szCs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 октября 2009 г. </w:t>
      </w:r>
      <w:r>
        <w:rPr>
          <w:rFonts w:ascii="Times New Roman" w:hAnsi="Times New Roman" w:cs="Times New Roman"/>
          <w:sz w:val="24"/>
          <w:szCs w:val="24"/>
        </w:rPr>
        <w:t>№</w:t>
      </w:r>
      <w:r w:rsidRPr="00120C1E">
        <w:rPr>
          <w:rFonts w:ascii="Times New Roman" w:hAnsi="Times New Roman" w:cs="Times New Roman"/>
          <w:sz w:val="24"/>
          <w:szCs w:val="24"/>
        </w:rPr>
        <w:t xml:space="preserve"> 777 (Собрание законодательства Российской Федерации, 2009, </w:t>
      </w:r>
      <w:r>
        <w:rPr>
          <w:rFonts w:ascii="Times New Roman" w:hAnsi="Times New Roman" w:cs="Times New Roman"/>
          <w:sz w:val="24"/>
          <w:szCs w:val="24"/>
        </w:rPr>
        <w:t>№</w:t>
      </w:r>
      <w:r w:rsidRPr="00120C1E">
        <w:rPr>
          <w:rFonts w:ascii="Times New Roman" w:hAnsi="Times New Roman" w:cs="Times New Roman"/>
          <w:sz w:val="24"/>
          <w:szCs w:val="24"/>
        </w:rPr>
        <w:t xml:space="preserve"> 41, ст. 4763);</w:t>
      </w:r>
    </w:p>
    <w:p w:rsidR="00120C1E" w:rsidRPr="00120C1E" w:rsidRDefault="00120C1E" w:rsidP="00120C1E">
      <w:pPr>
        <w:pStyle w:val="ConsPlusNormal"/>
        <w:ind w:firstLine="540"/>
        <w:jc w:val="both"/>
        <w:rPr>
          <w:rFonts w:ascii="Times New Roman" w:hAnsi="Times New Roman" w:cs="Times New Roman"/>
          <w:sz w:val="24"/>
          <w:szCs w:val="24"/>
        </w:rPr>
      </w:pPr>
      <w:hyperlink r:id="rId22" w:history="1">
        <w:r w:rsidRPr="00120C1E">
          <w:rPr>
            <w:rFonts w:ascii="Times New Roman" w:hAnsi="Times New Roman" w:cs="Times New Roman"/>
            <w:sz w:val="24"/>
            <w:szCs w:val="24"/>
          </w:rPr>
          <w:t>пункт 4</w:t>
        </w:r>
      </w:hyperlink>
      <w:r w:rsidRPr="00120C1E">
        <w:rPr>
          <w:rFonts w:ascii="Times New Roman" w:hAnsi="Times New Roman" w:cs="Times New Roman"/>
          <w:sz w:val="24"/>
          <w:szCs w:val="24"/>
        </w:rPr>
        <w:t xml:space="preserve"> изменений, которые вносятся в акты Правительства Российской Федерации по вопросам представления уведомлений о начале осуществления отдельных видов предпринимательской деятельности, утвержденных постановлением Правительства Российской Федерации от 26 декабря 2011 г. </w:t>
      </w:r>
      <w:r>
        <w:rPr>
          <w:rFonts w:ascii="Times New Roman" w:hAnsi="Times New Roman" w:cs="Times New Roman"/>
          <w:sz w:val="24"/>
          <w:szCs w:val="24"/>
        </w:rPr>
        <w:t>№</w:t>
      </w:r>
      <w:r w:rsidRPr="00120C1E">
        <w:rPr>
          <w:rFonts w:ascii="Times New Roman" w:hAnsi="Times New Roman" w:cs="Times New Roman"/>
          <w:sz w:val="24"/>
          <w:szCs w:val="24"/>
        </w:rPr>
        <w:t xml:space="preserve"> 1132 (Собрание законодательства Российской Федерации, 2012, </w:t>
      </w:r>
      <w:r>
        <w:rPr>
          <w:rFonts w:ascii="Times New Roman" w:hAnsi="Times New Roman" w:cs="Times New Roman"/>
          <w:sz w:val="24"/>
          <w:szCs w:val="24"/>
        </w:rPr>
        <w:t>№</w:t>
      </w:r>
      <w:r w:rsidRPr="00120C1E">
        <w:rPr>
          <w:rFonts w:ascii="Times New Roman" w:hAnsi="Times New Roman" w:cs="Times New Roman"/>
          <w:sz w:val="24"/>
          <w:szCs w:val="24"/>
        </w:rPr>
        <w:t xml:space="preserve"> 1, ст. 171).</w:t>
      </w:r>
    </w:p>
    <w:p w:rsidR="00120C1E" w:rsidRPr="00120C1E" w:rsidRDefault="00120C1E" w:rsidP="00120C1E">
      <w:pPr>
        <w:pStyle w:val="ConsPlusNormal"/>
        <w:ind w:firstLine="540"/>
        <w:jc w:val="both"/>
        <w:rPr>
          <w:rFonts w:ascii="Times New Roman" w:hAnsi="Times New Roman" w:cs="Times New Roman"/>
          <w:sz w:val="24"/>
          <w:szCs w:val="24"/>
        </w:rPr>
      </w:pPr>
    </w:p>
    <w:p w:rsidR="00120C1E" w:rsidRDefault="00120C1E" w:rsidP="00120C1E">
      <w:pPr>
        <w:pStyle w:val="ConsPlusNormal"/>
        <w:jc w:val="right"/>
        <w:rPr>
          <w:rFonts w:ascii="Times New Roman" w:hAnsi="Times New Roman" w:cs="Times New Roman"/>
          <w:sz w:val="24"/>
          <w:szCs w:val="24"/>
        </w:rPr>
      </w:pPr>
    </w:p>
    <w:p w:rsidR="00120C1E" w:rsidRPr="00120C1E" w:rsidRDefault="00120C1E" w:rsidP="00120C1E">
      <w:pPr>
        <w:pStyle w:val="ConsPlusNormal"/>
        <w:jc w:val="right"/>
        <w:rPr>
          <w:rFonts w:ascii="Times New Roman" w:hAnsi="Times New Roman" w:cs="Times New Roman"/>
          <w:sz w:val="24"/>
          <w:szCs w:val="24"/>
        </w:rPr>
      </w:pPr>
      <w:r w:rsidRPr="00120C1E">
        <w:rPr>
          <w:rFonts w:ascii="Times New Roman" w:hAnsi="Times New Roman" w:cs="Times New Roman"/>
          <w:sz w:val="24"/>
          <w:szCs w:val="24"/>
        </w:rPr>
        <w:lastRenderedPageBreak/>
        <w:t>Председатель Правительства</w:t>
      </w:r>
    </w:p>
    <w:p w:rsidR="00120C1E" w:rsidRPr="00120C1E" w:rsidRDefault="00120C1E" w:rsidP="00120C1E">
      <w:pPr>
        <w:pStyle w:val="ConsPlusNormal"/>
        <w:jc w:val="right"/>
        <w:rPr>
          <w:rFonts w:ascii="Times New Roman" w:hAnsi="Times New Roman" w:cs="Times New Roman"/>
          <w:sz w:val="24"/>
          <w:szCs w:val="24"/>
        </w:rPr>
      </w:pPr>
      <w:r w:rsidRPr="00120C1E">
        <w:rPr>
          <w:rFonts w:ascii="Times New Roman" w:hAnsi="Times New Roman" w:cs="Times New Roman"/>
          <w:sz w:val="24"/>
          <w:szCs w:val="24"/>
        </w:rPr>
        <w:t>Российской Федерации</w:t>
      </w:r>
    </w:p>
    <w:p w:rsidR="00120C1E" w:rsidRPr="00120C1E" w:rsidRDefault="00120C1E" w:rsidP="00120C1E">
      <w:pPr>
        <w:pStyle w:val="ConsPlusNormal"/>
        <w:jc w:val="right"/>
        <w:rPr>
          <w:rFonts w:ascii="Times New Roman" w:hAnsi="Times New Roman" w:cs="Times New Roman"/>
          <w:sz w:val="24"/>
          <w:szCs w:val="24"/>
        </w:rPr>
      </w:pPr>
      <w:r w:rsidRPr="00120C1E">
        <w:rPr>
          <w:rFonts w:ascii="Times New Roman" w:hAnsi="Times New Roman" w:cs="Times New Roman"/>
          <w:sz w:val="24"/>
          <w:szCs w:val="24"/>
        </w:rPr>
        <w:t>В.ПУТИН</w:t>
      </w:r>
    </w:p>
    <w:p w:rsidR="00120C1E" w:rsidRPr="00120C1E" w:rsidRDefault="00120C1E" w:rsidP="00120C1E">
      <w:pPr>
        <w:pStyle w:val="ConsPlusNormal"/>
        <w:ind w:firstLine="540"/>
        <w:jc w:val="both"/>
        <w:rPr>
          <w:rFonts w:ascii="Times New Roman" w:hAnsi="Times New Roman" w:cs="Times New Roman"/>
          <w:sz w:val="24"/>
          <w:szCs w:val="24"/>
        </w:rPr>
      </w:pPr>
    </w:p>
    <w:p w:rsidR="00120C1E" w:rsidRPr="00120C1E" w:rsidRDefault="00120C1E" w:rsidP="00120C1E">
      <w:pPr>
        <w:pStyle w:val="ConsPlusNormal"/>
        <w:jc w:val="right"/>
        <w:outlineLvl w:val="0"/>
        <w:rPr>
          <w:rFonts w:ascii="Times New Roman" w:hAnsi="Times New Roman" w:cs="Times New Roman"/>
          <w:sz w:val="24"/>
          <w:szCs w:val="24"/>
        </w:rPr>
      </w:pPr>
      <w:r w:rsidRPr="00120C1E">
        <w:rPr>
          <w:rFonts w:ascii="Times New Roman" w:hAnsi="Times New Roman" w:cs="Times New Roman"/>
          <w:sz w:val="24"/>
          <w:szCs w:val="24"/>
        </w:rPr>
        <w:t>Утверждено</w:t>
      </w:r>
    </w:p>
    <w:p w:rsidR="00120C1E" w:rsidRPr="00120C1E" w:rsidRDefault="00120C1E" w:rsidP="00120C1E">
      <w:pPr>
        <w:pStyle w:val="ConsPlusNormal"/>
        <w:jc w:val="right"/>
        <w:rPr>
          <w:rFonts w:ascii="Times New Roman" w:hAnsi="Times New Roman" w:cs="Times New Roman"/>
          <w:sz w:val="24"/>
          <w:szCs w:val="24"/>
        </w:rPr>
      </w:pPr>
      <w:r w:rsidRPr="00120C1E">
        <w:rPr>
          <w:rFonts w:ascii="Times New Roman" w:hAnsi="Times New Roman" w:cs="Times New Roman"/>
          <w:sz w:val="24"/>
          <w:szCs w:val="24"/>
        </w:rPr>
        <w:t>постановлением Правительства</w:t>
      </w:r>
    </w:p>
    <w:p w:rsidR="00120C1E" w:rsidRPr="00120C1E" w:rsidRDefault="00120C1E" w:rsidP="00120C1E">
      <w:pPr>
        <w:pStyle w:val="ConsPlusNormal"/>
        <w:jc w:val="right"/>
        <w:rPr>
          <w:rFonts w:ascii="Times New Roman" w:hAnsi="Times New Roman" w:cs="Times New Roman"/>
          <w:sz w:val="24"/>
          <w:szCs w:val="24"/>
        </w:rPr>
      </w:pPr>
      <w:r w:rsidRPr="00120C1E">
        <w:rPr>
          <w:rFonts w:ascii="Times New Roman" w:hAnsi="Times New Roman" w:cs="Times New Roman"/>
          <w:sz w:val="24"/>
          <w:szCs w:val="24"/>
        </w:rPr>
        <w:t>Российской Федерации</w:t>
      </w:r>
    </w:p>
    <w:p w:rsidR="00120C1E" w:rsidRPr="00120C1E" w:rsidRDefault="00120C1E" w:rsidP="00120C1E">
      <w:pPr>
        <w:pStyle w:val="ConsPlusNormal"/>
        <w:jc w:val="right"/>
        <w:rPr>
          <w:rFonts w:ascii="Times New Roman" w:hAnsi="Times New Roman" w:cs="Times New Roman"/>
          <w:sz w:val="24"/>
          <w:szCs w:val="24"/>
        </w:rPr>
      </w:pPr>
      <w:r w:rsidRPr="00120C1E">
        <w:rPr>
          <w:rFonts w:ascii="Times New Roman" w:hAnsi="Times New Roman" w:cs="Times New Roman"/>
          <w:sz w:val="24"/>
          <w:szCs w:val="24"/>
        </w:rPr>
        <w:t xml:space="preserve">от 12 апреля 2012 г. </w:t>
      </w:r>
      <w:r>
        <w:rPr>
          <w:rFonts w:ascii="Times New Roman" w:hAnsi="Times New Roman" w:cs="Times New Roman"/>
          <w:sz w:val="24"/>
          <w:szCs w:val="24"/>
        </w:rPr>
        <w:t>№</w:t>
      </w:r>
      <w:r w:rsidRPr="00120C1E">
        <w:rPr>
          <w:rFonts w:ascii="Times New Roman" w:hAnsi="Times New Roman" w:cs="Times New Roman"/>
          <w:sz w:val="24"/>
          <w:szCs w:val="24"/>
        </w:rPr>
        <w:t xml:space="preserve"> 290</w:t>
      </w:r>
    </w:p>
    <w:p w:rsidR="00120C1E" w:rsidRPr="00120C1E" w:rsidRDefault="00120C1E" w:rsidP="00120C1E">
      <w:pPr>
        <w:pStyle w:val="ConsPlusNormal"/>
        <w:ind w:firstLine="540"/>
        <w:jc w:val="both"/>
        <w:rPr>
          <w:rFonts w:ascii="Times New Roman" w:hAnsi="Times New Roman" w:cs="Times New Roman"/>
          <w:sz w:val="24"/>
          <w:szCs w:val="24"/>
        </w:rPr>
      </w:pPr>
    </w:p>
    <w:p w:rsidR="00120C1E" w:rsidRPr="00120C1E" w:rsidRDefault="00120C1E" w:rsidP="00120C1E">
      <w:pPr>
        <w:pStyle w:val="ConsPlusTitle"/>
        <w:jc w:val="center"/>
        <w:rPr>
          <w:rFonts w:ascii="Times New Roman" w:hAnsi="Times New Roman" w:cs="Times New Roman"/>
          <w:sz w:val="24"/>
          <w:szCs w:val="24"/>
        </w:rPr>
      </w:pPr>
      <w:bookmarkStart w:id="0" w:name="P40"/>
      <w:bookmarkEnd w:id="0"/>
      <w:r w:rsidRPr="00120C1E">
        <w:rPr>
          <w:rFonts w:ascii="Times New Roman" w:hAnsi="Times New Roman" w:cs="Times New Roman"/>
          <w:sz w:val="24"/>
          <w:szCs w:val="24"/>
        </w:rPr>
        <w:t>ПОЛОЖЕНИЕ</w:t>
      </w:r>
    </w:p>
    <w:p w:rsidR="00120C1E" w:rsidRPr="00120C1E" w:rsidRDefault="00120C1E" w:rsidP="00120C1E">
      <w:pPr>
        <w:pStyle w:val="ConsPlusTitle"/>
        <w:jc w:val="center"/>
        <w:rPr>
          <w:rFonts w:ascii="Times New Roman" w:hAnsi="Times New Roman" w:cs="Times New Roman"/>
          <w:sz w:val="24"/>
          <w:szCs w:val="24"/>
        </w:rPr>
      </w:pPr>
      <w:r w:rsidRPr="00120C1E">
        <w:rPr>
          <w:rFonts w:ascii="Times New Roman" w:hAnsi="Times New Roman" w:cs="Times New Roman"/>
          <w:sz w:val="24"/>
          <w:szCs w:val="24"/>
        </w:rPr>
        <w:t>О ФЕДЕРАЛЬНОМ ГОСУДАРСТВЕННОМ ПОЖАРНОМ НАДЗОРЕ</w: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1. Настоящее Положение устанавливает порядок организации и осуществления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Федеральный государственный пожарный надзор осуществляется: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 (далее - органы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(далее - подведомственные объекты федеральных органов исполнительной власти),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 (далее - подразделения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Федеральный государственный пожарный надзор на подведомственных объектах федеральных органов исполнительной власти осуществляется с учетом настоящего Положения на основании нормативных правовых актов соответствующих федеральных органов исполнительной власти, принятых по согласованию с федеральным органом исполнительной власти, уполномоченным на решение задач в области пожарной безопасности (далее - нормативные правовые акты федеральных органов исполнительной власти), содержащих положения, определяющие:</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порядок учета объектов надзора, в том числе представления в федеральный орган исполнительной власти, уполномоченный на решение задач в области пожарной безопасности, сведений об объектах надзора, в отношении которых указанные федеральные органы исполнительной власти не осуществляют федеральный государственный пожарный надзор;</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порядок и сроки проведения контрольных (надзорных)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порядок осуществления профилактики рисков причинения вреда охраняемым законом ценностям;</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порядок обжалования решений, действий (бездействия) должностных лиц;</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квалификационные требования к государственным инспекторам по пожарному надзору.</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2. Предметом федерального государственного пожарного надзора является: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а) соблюдение контролируемыми лицами требований пожарной безопасности в зданиях, помещениях, сооружениях, на линейных объектах, территориях, земельных участках, которыми контролируемые лица владеют и (или) пользуются и к которым предъявляются требования пожарной безопасности, а также оценка их соответствия </w:t>
      </w:r>
      <w:r w:rsidRPr="00120C1E">
        <w:rPr>
          <w:rFonts w:ascii="Times New Roman" w:hAnsi="Times New Roman" w:cs="Times New Roman"/>
          <w:sz w:val="24"/>
          <w:szCs w:val="24"/>
        </w:rPr>
        <w:lastRenderedPageBreak/>
        <w:t>требованиям пожарной безопасности;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б) соблюдение контролируемыми лицами требований в отношении видов продукции, установленных техническим </w:t>
      </w:r>
      <w:hyperlink r:id="rId23" w:history="1">
        <w:r w:rsidRPr="00120C1E">
          <w:rPr>
            <w:rFonts w:ascii="Times New Roman" w:hAnsi="Times New Roman" w:cs="Times New Roman"/>
            <w:sz w:val="24"/>
            <w:szCs w:val="24"/>
          </w:rPr>
          <w:t>регламентом</w:t>
        </w:r>
      </w:hyperlink>
      <w:r w:rsidRPr="00120C1E">
        <w:rPr>
          <w:rFonts w:ascii="Times New Roman" w:hAnsi="Times New Roman" w:cs="Times New Roman"/>
          <w:sz w:val="24"/>
          <w:szCs w:val="24"/>
        </w:rPr>
        <w:t xml:space="preserve"> Таможенного союза "О безопасности пиротехнических изделий", техническим </w:t>
      </w:r>
      <w:hyperlink r:id="rId24" w:history="1">
        <w:r w:rsidRPr="00120C1E">
          <w:rPr>
            <w:rFonts w:ascii="Times New Roman" w:hAnsi="Times New Roman" w:cs="Times New Roman"/>
            <w:sz w:val="24"/>
            <w:szCs w:val="24"/>
          </w:rPr>
          <w:t>регламентом</w:t>
        </w:r>
      </w:hyperlink>
      <w:r w:rsidRPr="00120C1E">
        <w:rPr>
          <w:rFonts w:ascii="Times New Roman" w:hAnsi="Times New Roman" w:cs="Times New Roman"/>
          <w:sz w:val="24"/>
          <w:szCs w:val="24"/>
        </w:rPr>
        <w:t xml:space="preserve"> Евразийского экономического союза "О требованиях к средствам обеспечения пожарной безопасности и пожаротушения" и Федеральным </w:t>
      </w:r>
      <w:hyperlink r:id="rId25" w:history="1">
        <w:r w:rsidRPr="00120C1E">
          <w:rPr>
            <w:rFonts w:ascii="Times New Roman" w:hAnsi="Times New Roman" w:cs="Times New Roman"/>
            <w:sz w:val="24"/>
            <w:szCs w:val="24"/>
          </w:rPr>
          <w:t>законом</w:t>
        </w:r>
      </w:hyperlink>
      <w:r w:rsidRPr="00120C1E">
        <w:rPr>
          <w:rFonts w:ascii="Times New Roman" w:hAnsi="Times New Roman" w:cs="Times New Roman"/>
          <w:sz w:val="24"/>
          <w:szCs w:val="24"/>
        </w:rPr>
        <w:t xml:space="preserve"> "Технический регламент о требованиях пожарной безопасности".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3. В целях настоящего Положения под контролируемыми лицами понимаются организации и граждане, деятельность, действия или </w:t>
      </w:r>
      <w:proofErr w:type="gramStart"/>
      <w:r w:rsidRPr="00120C1E">
        <w:rPr>
          <w:rFonts w:ascii="Times New Roman" w:hAnsi="Times New Roman" w:cs="Times New Roman"/>
          <w:sz w:val="24"/>
          <w:szCs w:val="24"/>
        </w:rPr>
        <w:t>результаты деятельности</w:t>
      </w:r>
      <w:proofErr w:type="gramEnd"/>
      <w:r w:rsidRPr="00120C1E">
        <w:rPr>
          <w:rFonts w:ascii="Times New Roman" w:hAnsi="Times New Roman" w:cs="Times New Roman"/>
          <w:sz w:val="24"/>
          <w:szCs w:val="24"/>
        </w:rPr>
        <w:t xml:space="preserve"> которых либо находящиеся во владении и (или) в пользовании объекты надзора которых подлежат федеральному государственному пожарному надзору, а также изготовители, исполнители (лица, выполняющие функции иностранного изготовителя), продавцы, подлежащие федеральному государственному пожарному надзору.</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4. Органами государственного пожарного надзора являются: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 структурные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которых входят вопросы организации и осуществления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б)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 органы,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в лице структурных подразделений, в сферу ведения которых входят вопросы организации и осуществления федерального государственного пожарного надзора, и их территориальных отделов (отделений, инспекций);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структурные подразделения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осуществляющие деятельность в границах административно-территориальных единиц (округов, районов) в гг. Москве, Санкт-Петербурге и Сочи, - органы, специально уполномоченные решать задачи гражданской обороны и задачи по предупреждению и ликвидации чрезвычайных ситуаций в границах административно-территориальных единиц (округов, районов) в гг. Москве, Санкт-Петербурге и Сочи, в лице их структурных подразделений, в сферу ведения которых входят вопросы организации и осуществления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г) объектовые, специальные и воинские подразделения федеральной противопожарной службы в лице их руководителей и структурных подразделений, в сферу деятельности которых входят вопросы организации и осуществления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5. Подразделениями государственного пожарного надзора являются: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 структурные подразделения федеральных органов исполнительной власти (подразделений федеральных органов исполнительной власти) в сфере обороны, обеспечения безопасности, внутренних дел, государственной охраны, внешней разведки, мобилизационной подготовки и мобилизации, в сферу ведения которых входят вопросы организации и осуществления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б) структурные подразделения по межвидовым стратегическим территориальным объединениям Вооруженных Сил Российской Федерации, в сферу ведения которых входят вопросы организации и осуществления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структурные подразделения центрального аппарата Министерства внутренних дел Российской Федерации, его территориальные органы и организации, в сферу ведения которых входят вопросы организации и осуществления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lastRenderedPageBreak/>
        <w:t>г) государственные учреждения и иные органы управления, подведомственные федеральным органам исполнительной власти в сфере обеспечения безопасности, государственной охраны, внешней разведки, в сферу ведения которых входят вопросы организации и осуществления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д) структурное подразделение центрального аппарата Федеральной службы войск национальной гвардии Российской Федерации, в сферу ведения которого входят вопросы организации и осуществления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е) структурные подразделения управлений оперативно-территориальных объединений войск национальной гвардии Российской Федерации, в сферу ведения которых входят вопросы организации и осуществления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6. Деятельность государственного пожарного надзора осуществляется на основе подчинения нижестоящих должностных лиц государственного пожарного надзора вышестоящим.</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7. Должностные лица государственного пожарного надзора руководствуются в своей деятельности </w:t>
      </w:r>
      <w:hyperlink r:id="rId26" w:history="1">
        <w:r w:rsidRPr="00120C1E">
          <w:rPr>
            <w:rFonts w:ascii="Times New Roman" w:hAnsi="Times New Roman" w:cs="Times New Roman"/>
            <w:sz w:val="24"/>
            <w:szCs w:val="24"/>
          </w:rPr>
          <w:t>Конституцией</w:t>
        </w:r>
      </w:hyperlink>
      <w:r w:rsidRPr="00120C1E">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актами Президента Российской Федерации и актами Правительства Российской Федерации, международными договорами Российской Федерации, настоящим Положением и нормативными правовыми актами федеральных органов исполнительной власти, принятыми в соответствии с настоящим Положением.</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8. Органы государственного пожарного надзора, подразделения государственного пожарного надзора в рамках своей компетенции: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 обеспечивают учет объектов надзора, организуют и проводят контрольные (надзорные) мероприятия, принимают соответствующие решения;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б) осуществляют официальный статистический учет и ведение государственной статистической отчетности по пожарам и их последствиям;</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осуществляют взаимодействие с федеральными органами исполнительной власти, в том числе с органами государственного контроля (надзора), органами исполнительной власти субъектов Российской Федерации, органами местного самоуправления, общественными объединениями и организациями, по вопросам обеспечения пожарной безопасности;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г) рассматривают обращения и жалобы контролируемых лиц по вопросам обеспечения пожарной безопасности;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д) осуществляют профилактику рисков причинения вреда охраняемым законом ценностям в области пожарной безопасности;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е) рассматривают в установленном порядке жалобы на решения, действия (бездействие) органов государственного пожарного надзора и их должностных лиц;</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ж) участвуют в проверках объектов надзора, проводимых органами прокуратуры в порядке, установленном Федеральным </w:t>
      </w:r>
      <w:hyperlink r:id="rId27" w:history="1">
        <w:r w:rsidRPr="00120C1E">
          <w:rPr>
            <w:rFonts w:ascii="Times New Roman" w:hAnsi="Times New Roman" w:cs="Times New Roman"/>
            <w:sz w:val="24"/>
            <w:szCs w:val="24"/>
          </w:rPr>
          <w:t>законом</w:t>
        </w:r>
      </w:hyperlink>
      <w:r w:rsidRPr="00120C1E">
        <w:rPr>
          <w:rFonts w:ascii="Times New Roman" w:hAnsi="Times New Roman" w:cs="Times New Roman"/>
          <w:sz w:val="24"/>
          <w:szCs w:val="24"/>
        </w:rPr>
        <w:t xml:space="preserve"> "О прокуратуре Российской Федерации", дают пояснения и представляют информацию в рамках своей компетенции, готовят мотивированные предложения о непринятии расчетов пожарного риска в орган прокуратуры, а также получают для ознакомления документы, сведения и материалы, касающиеся предмета соответствующей проверки, организованной органом прокуратуры;</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з) оказывают государственные услуги и осуществляют разрешительные функции в рамках предоставленных полномочий.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9. Органы государственного пожарного надзора и подразделения государственного пожарного надзора имеют штампы и бланки установленного образца со своим наименованием.</w:t>
      </w:r>
    </w:p>
    <w:p w:rsidR="00120C1E" w:rsidRPr="00120C1E" w:rsidRDefault="00120C1E" w:rsidP="00120C1E">
      <w:pPr>
        <w:pStyle w:val="ConsPlusNormal"/>
        <w:ind w:firstLine="540"/>
        <w:jc w:val="both"/>
        <w:rPr>
          <w:rFonts w:ascii="Times New Roman" w:hAnsi="Times New Roman" w:cs="Times New Roman"/>
          <w:sz w:val="24"/>
          <w:szCs w:val="24"/>
        </w:rPr>
      </w:pPr>
      <w:bookmarkStart w:id="1" w:name="P84"/>
      <w:bookmarkEnd w:id="1"/>
      <w:r w:rsidRPr="00120C1E">
        <w:rPr>
          <w:rFonts w:ascii="Times New Roman" w:hAnsi="Times New Roman" w:cs="Times New Roman"/>
          <w:sz w:val="24"/>
          <w:szCs w:val="24"/>
        </w:rPr>
        <w:t>10. Полномочия федерального государственного пожарного надзора в федеральном органе исполнительной власти, уполномоченном на решение задач в области пожарной безопасности, осуществляют следующие государственные инспекторы по пожарному надзору:</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lastRenderedPageBreak/>
        <w:t>а) заместитель Министра Российской Федерации по делам гражданской обороны, чрезвычайным ситуациям и ликвидации последствий стихийных бедствий - главный государственный инспектор Российской Федерации по пожарному надзору;</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б) заместители главного государственного инспектора Российской Федерации по пожарному надзору - руководитель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 и его заместители, а также руководитель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осуществляющего управление и координацию деятельности специальных подразделений федеральной противопожарной службы Государственной противопожарной службы, заместитель руководителя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осуществляющего управление и координацию деятельности специальных подразделений федеральной противопожарной службы Государственной противопожарной службы, в сферу ведения которого входят вопросы организации и осуществления федерального государственного пожарного надзора, и его заместитель;</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государственные инспекторы Российской Федерации по пожарному надзору - сотрудники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 а также сотрудники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осуществляющего управление и координацию деятельности специальных подразделений федеральной противопожарной службы Государственной противопожарной службы, в сферу ведения которых входят вопросы организации и осуществления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г) главные государственные инспекторы субъектов Российской Федерации по пожарному надзору - начальники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в сферу ведения которых входят вопросы организации и осуществления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д) заместители главных государственных инспекторов субъектов Российской Федерации по пожарному надзору - заместители начальников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 в сферу ведения которых входят вопросы организации и осуществления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е) государственные инспекторы субъектов Российской Федерации по пожарному надзору - сотрудники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в сферу ведения которых входят вопросы организации и осуществления федерального государственного пожарного </w:t>
      </w:r>
      <w:r w:rsidRPr="00120C1E">
        <w:rPr>
          <w:rFonts w:ascii="Times New Roman" w:hAnsi="Times New Roman" w:cs="Times New Roman"/>
          <w:sz w:val="24"/>
          <w:szCs w:val="24"/>
        </w:rPr>
        <w:lastRenderedPageBreak/>
        <w:t>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ж) главные государственные инспекторы административно-территориальных единиц (округов, районов) в гг. Москве, Санкт-Петербурге и Сочи по пожарному надзору - начальники структурных подразделений, в сферу ведения которых входят вопросы организации и осуществления федерального государственного пожарного надзора в структурных подразделениях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осуществляющие деятельность в границах административно-территориальных единиц (округов, районов) в гг. Москве, Санкт-Петербурге и Сочи;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з) заместители главных государственных инспекторов административно-территориальных единиц (округов, районов) в гг. Москве, Санкт-Петербурге и Сочи по пожарному надзору - заместители начальников структурных подразделений, в сферу ведения которых входят вопросы организации и осуществления федерального государственного пожарного надзора в структурных подразделениях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осуществляющие деятельность в границах административно-территориальных единиц (округов, районов) в гг. Москве, Санкт-Петербурге и Сочи;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и) государственные инспекторы административно-территориальных единиц (округов, районов) в гг. Москве, Санкт-Петербурге и Сочи по пожарному надзору - сотрудники структурных подразделений, в сферу ведения которых входят вопросы организации и осуществления федерального государственного пожарного надзора в структурных подразделениях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осуществляющие деятельность в границах административно-территориальных единиц (округов, районов) в гг. Москве, Санкт-Петербурге и Сочи;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к) главные государственные инспекторы городов (районов) субъектов Российской Федерации по пожарному надзору и их заместители - соответственно начальники территориальных отделов (отделений, инспекций)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в сферу ведения которых входят вопросы организации и осуществления федерального государственного пожарного надзора, и их заместители;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л) государственные инспекторы городов (районов) субъектов Российской Федерации по пожарному надзору - сотрудники территориальных отделов (отделений, инспекций)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в сферу ведения которых входят вопросы организации и осуществления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м) главные государственные инспекторы объектовых, специальных и воинских подразделений федеральной противопожарной службы по пожарному надзору - начальники объектовых, специальных и воинских подразделений федеральной противопожарной службы;</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н) заместители главных государственных инспекторов объектовых, специальных и воинских подразделений федеральной противопожарной службы по пожарному надзору - начальники структурных подразделений объектовых, специальных и воинских подразделений федеральной противопожарной службы, в сферу ведения которых входят </w:t>
      </w:r>
      <w:r w:rsidRPr="00120C1E">
        <w:rPr>
          <w:rFonts w:ascii="Times New Roman" w:hAnsi="Times New Roman" w:cs="Times New Roman"/>
          <w:sz w:val="24"/>
          <w:szCs w:val="24"/>
        </w:rPr>
        <w:lastRenderedPageBreak/>
        <w:t>вопросы организации и осуществления федерального государственного пожарного надзора, и их заместители;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о) государственные инспекторы объектовых, специальных и воинских подразделений федеральной противопожарной службы по пожарному надзору - сотрудники структурных подразделений объектовых, специальных и воинских подразделений федеральной противопожарной службы, в сферу ведения которых входят вопросы организации и осуществления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11. Полномочия федерального государственного пожарного надзора в подразделениях государственного пожарного надзора осуществляют следующие государственные инспекторы по пожарному надзору:</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 главные государственные инспекторы федеральных органов исполнительной власти в сфере обороны, обеспечения безопасности, внутренних дел, государственной охраны, внешней разведки, мобилизационной подготовки и мобилизации по пожарному надзору и их заместители - соответственно руководители (начальники) структурных подразделений указанных федеральных органов исполнительной власти (подразделений указанных федеральных органов исполнительной власти), в сферу ведения которых входят вопросы организации и осуществления федерального государственного пожарного надзора, и их заместители;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б) главные государственные инспекторы территориальных органов, государственных учреждений, органов управления, подведомственных федеральным органам исполнительной власти в сфере обеспечения безопасности, внутренних дел, государственной охраны, внешней разведки, по пожарному надзору и их заместители - соответственно руководители государственных учреждений, подразделений органов управления, подведомственных указанным федеральным органам исполнительной власти, в сферу ведения которых входят вопросы организации и осуществления федерального государственного пожарного надзора, и их заместители;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главные государственные инспекторы по межвидовым стратегическим территориальным объединениям Вооруженных Сил Российской Федерации по пожарному надзору - начальники структурных подразделений по межвидовым стратегическим территориальным объединениям Вооруженных Сил Российской Федерации, в сферу ведения которых входят вопросы организации и осуществления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г) заместители главных государственных инспекторов по межвидовым стратегическим территориальным объединениям Вооруженных Сил Российской Федерации по пожарному надзору - начальники отделов (отделений) структурных подразделений по межвидовым стратегическим территориальным объединениям Вооруженных Сил Российской Федерации, в сферу ведения которых входят вопросы организации и осуществления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д) государственные инспекторы структурных подразделений по межвидовым стратегическим территориальным объединениям Вооруженных Сил Российской Федерации - должностные лица структурных подразделений по межвидовым стратегическим территориальным объединениям Вооруженных Сил Российской Федерации, в сферу ведения которых входят вопросы организации и осуществления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е) государственные инспекторы федеральных органов исполнительной власти в сфере обороны, обеспечения безопасности, государственной охраны, внешней разведки, мобилизационной подготовки и мобилизации по пожарному надзору - должностные лица структурных подразделений указанных федеральных органов исполнительной власти (подразделений указанных федеральных органов исполнительной власти), а также государственных учреждений и подразделений органов управлений, подведомственных указанным федеральным органам исполнительной власти, в сферу ведения которых входят вопросы организации и осуществления федерального государственного пожарного </w:t>
      </w:r>
      <w:r w:rsidRPr="00120C1E">
        <w:rPr>
          <w:rFonts w:ascii="Times New Roman" w:hAnsi="Times New Roman" w:cs="Times New Roman"/>
          <w:sz w:val="24"/>
          <w:szCs w:val="24"/>
        </w:rPr>
        <w:lastRenderedPageBreak/>
        <w:t>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ж) государственные инспекторы Министерства внутренних дел Российской Федерации по пожарному надзору - должностные лица их структурных подразделений, в сферу ведения которых входят вопросы организации и осуществления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з) государственные инспекторы территориальных органов, государственных учреждений, органов управления, подведомственных Министерству внутренних дел Российской Федерации, по пожарному надзору - должностные лица структурных подразделений территориальных органов, государственных учреждений и подразделений органов управлений, в сферу ведения которых входят вопросы организации и осуществления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и) главный государственный инспектор Федеральной службы войск национальной гвардии Российской Федерации по пожарному надзору и его заместители - соответственно руководитель структурного подразделения центрального аппарата Федеральной службы войск национальной гвардии Российской Федерации, в сферу ведения которого входят вопросы организации и осуществления федерального государственного пожарного надзора, и его заместители;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к) государственные инспекторы Федеральной службы войск национальной гвардии Российской Федерации по пожарному надзору - должностные лица структурного подразделения центрального аппарата Федеральной службы войск национальной гвардии Российской Федерации, в сферу ведения которого входят вопросы организации и осуществления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л) главные государственные инспекторы оперативно-территориальных объединений войск национальной гвардии Российской Федерации по пожарному надзору - начальники структурных подразделений управлений оперативно-территориальных объединений войск национальной гвардии Российской Федерации, в сферу ведения которых входят вопросы организации и осуществления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м) государственные инспекторы оперативно-территориальных объединений войск национальной гвардии Российской Федерации по пожарному надзору - должностные лица структурных подразделений управлений оперативно-территориальных объединений войск национальной гвардии Российской Федерации, в сферу ведения которых входят вопросы организации и осуществления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bookmarkStart w:id="2" w:name="P112"/>
      <w:bookmarkEnd w:id="2"/>
      <w:r w:rsidRPr="00120C1E">
        <w:rPr>
          <w:rFonts w:ascii="Times New Roman" w:hAnsi="Times New Roman" w:cs="Times New Roman"/>
          <w:sz w:val="24"/>
          <w:szCs w:val="24"/>
        </w:rPr>
        <w:t>12. Государственные инспекторы городов (районов) субъектов Российской Федерации, государственные инспекторы административно-территориальных единиц (округов, районов) в гг. Москве, Санкт-Петербурге и Сочи по пожарному надзору в рамках своей компетенции в порядке, установленном законодательством Российской Федерации, имеют право:</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 проводить контрольные (надзорные) мероприятия;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б) беспрепятственно по предъявлении служебного удостоверения и заверенной в установленном порядке копии распоряжения (решения) руководителя (заместителя руководителя) органа государственного пожарного надзора о проведении контрольного (надзорного) мероприятия посещать (осматривать) объекты надзора. Контрольное (надзорное) мероприятие может проводиться только должностными лицами, указанными в распоряжении (решении) руководителя (заместителя руководителя) органа государственного пожарного надзора о проведении контрольного (надзорного) мероприятия;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совершать соответствующие контрольные (надзорные) действия при проведении контрольных (надзорных)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г) привлекать к проведению контрольных (надзорных) мероприятий экспертные организации, экспертов и специалистов, обладающих специальными знаниями и навыками, необходимыми для оказания содействия, в том числе при применении технических средств, осуществлении отбора, удостоверения и представления на экспертизу образцов;</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lastRenderedPageBreak/>
        <w:t>д) запрашивать, получать и знакомиться со всеми документами, электронными базами данных, информационными системами контролируемых лиц в части, относящейся к предмету и объему контрольного (надзорного) мероприятия, а также требовать представления письменных объяснений по фактам нарушений требований пожарной безопасности, выявленных при проведении контрольного (надзорного) мероприятия, и документов для копирования, фото- и видеосъемки;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е) составлять акты по фактам непредставления или несвоевременного представления документов и материалов, запрошенных при проведении контрольного (надзорного) мероприятия, невозможности провести опрос должностных лиц и (или) работников, ограничения доступа на объект надзора либо в его отдельные помещения, воспрепятствования иным мерам по осуществлению контрольного (надзорного) мероприятия;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ж) обращаться в соответствии с Федеральным </w:t>
      </w:r>
      <w:hyperlink r:id="rId28" w:history="1">
        <w:r w:rsidRPr="00120C1E">
          <w:rPr>
            <w:rFonts w:ascii="Times New Roman" w:hAnsi="Times New Roman" w:cs="Times New Roman"/>
            <w:sz w:val="24"/>
            <w:szCs w:val="24"/>
          </w:rPr>
          <w:t>законом</w:t>
        </w:r>
      </w:hyperlink>
      <w:r w:rsidRPr="00120C1E">
        <w:rPr>
          <w:rFonts w:ascii="Times New Roman" w:hAnsi="Times New Roman" w:cs="Times New Roman"/>
          <w:sz w:val="24"/>
          <w:szCs w:val="24"/>
        </w:rPr>
        <w:t xml:space="preserve"> "О полиции" за содействием к органам полиции в случаях, если инспектору оказывается противодействие или угрожает опасность;</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з) принимать решения при проведении и по результатам контрольных (надзорных)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и) рассматривать вопросы, связанные с исполнением решений при проведении и по результатам проведенных контрольных (надзорных)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к) осуществлять профилактические мероприятия в форме информирования, объявления предостережения, консультирования, профилактического визита.</w:t>
      </w:r>
    </w:p>
    <w:p w:rsidR="00120C1E" w:rsidRPr="00120C1E" w:rsidRDefault="00120C1E" w:rsidP="00120C1E">
      <w:pPr>
        <w:pStyle w:val="ConsPlusNormal"/>
        <w:ind w:firstLine="540"/>
        <w:jc w:val="both"/>
        <w:rPr>
          <w:rFonts w:ascii="Times New Roman" w:hAnsi="Times New Roman" w:cs="Times New Roman"/>
          <w:sz w:val="24"/>
          <w:szCs w:val="24"/>
        </w:rPr>
      </w:pPr>
      <w:bookmarkStart w:id="3" w:name="P123"/>
      <w:bookmarkEnd w:id="3"/>
      <w:r w:rsidRPr="00120C1E">
        <w:rPr>
          <w:rFonts w:ascii="Times New Roman" w:hAnsi="Times New Roman" w:cs="Times New Roman"/>
          <w:sz w:val="24"/>
          <w:szCs w:val="24"/>
        </w:rPr>
        <w:t xml:space="preserve">13. Главные государственные инспекторы городов (районов) субъектов Российской Федерации по пожарному надзору и их заместители, главные государственные инспекторы административно-территориальных единиц (округов, районов) в гг. Москве, Санкт-Петербурге и Сочи по пожарному надзору и их заместители пользуются правами, указанными в </w:t>
      </w:r>
      <w:hyperlink w:anchor="P112" w:history="1">
        <w:r w:rsidRPr="00120C1E">
          <w:rPr>
            <w:rFonts w:ascii="Times New Roman" w:hAnsi="Times New Roman" w:cs="Times New Roman"/>
            <w:sz w:val="24"/>
            <w:szCs w:val="24"/>
          </w:rPr>
          <w:t>пункте 12</w:t>
        </w:r>
      </w:hyperlink>
      <w:r w:rsidRPr="00120C1E">
        <w:rPr>
          <w:rFonts w:ascii="Times New Roman" w:hAnsi="Times New Roman" w:cs="Times New Roman"/>
          <w:sz w:val="24"/>
          <w:szCs w:val="24"/>
        </w:rPr>
        <w:t xml:space="preserve"> настоящего Положения, а также имеют право:</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 принимать решение о проведении контрольных (надзорных)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б) вносить в территориальные органы исполнительной власти (в гг. Москве, Санкт-Петербурге),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(об отмене) особого противопожарного режима на соответствующей территории.</w:t>
      </w:r>
    </w:p>
    <w:p w:rsidR="00120C1E" w:rsidRPr="00120C1E" w:rsidRDefault="00120C1E" w:rsidP="00120C1E">
      <w:pPr>
        <w:pStyle w:val="ConsPlusNormal"/>
        <w:ind w:firstLine="540"/>
        <w:jc w:val="both"/>
        <w:rPr>
          <w:rFonts w:ascii="Times New Roman" w:hAnsi="Times New Roman" w:cs="Times New Roman"/>
          <w:sz w:val="24"/>
          <w:szCs w:val="24"/>
        </w:rPr>
      </w:pPr>
      <w:bookmarkStart w:id="4" w:name="P126"/>
      <w:bookmarkEnd w:id="4"/>
      <w:r w:rsidRPr="00120C1E">
        <w:rPr>
          <w:rFonts w:ascii="Times New Roman" w:hAnsi="Times New Roman" w:cs="Times New Roman"/>
          <w:sz w:val="24"/>
          <w:szCs w:val="24"/>
        </w:rPr>
        <w:t xml:space="preserve">14. Государственные инспекторы субъектов Российской Федерации по пожарному надзору пользуются правами, указанными в </w:t>
      </w:r>
      <w:hyperlink w:anchor="P112" w:history="1">
        <w:r w:rsidRPr="00120C1E">
          <w:rPr>
            <w:rFonts w:ascii="Times New Roman" w:hAnsi="Times New Roman" w:cs="Times New Roman"/>
            <w:sz w:val="24"/>
            <w:szCs w:val="24"/>
          </w:rPr>
          <w:t>пунктах 12</w:t>
        </w:r>
      </w:hyperlink>
      <w:r w:rsidRPr="00120C1E">
        <w:rPr>
          <w:rFonts w:ascii="Times New Roman" w:hAnsi="Times New Roman" w:cs="Times New Roman"/>
          <w:sz w:val="24"/>
          <w:szCs w:val="24"/>
        </w:rPr>
        <w:t xml:space="preserve"> и </w:t>
      </w:r>
      <w:hyperlink w:anchor="P123" w:history="1">
        <w:r w:rsidRPr="00120C1E">
          <w:rPr>
            <w:rFonts w:ascii="Times New Roman" w:hAnsi="Times New Roman" w:cs="Times New Roman"/>
            <w:sz w:val="24"/>
            <w:szCs w:val="24"/>
          </w:rPr>
          <w:t>13</w:t>
        </w:r>
      </w:hyperlink>
      <w:r w:rsidRPr="00120C1E">
        <w:rPr>
          <w:rFonts w:ascii="Times New Roman" w:hAnsi="Times New Roman" w:cs="Times New Roman"/>
          <w:sz w:val="24"/>
          <w:szCs w:val="24"/>
        </w:rPr>
        <w:t xml:space="preserve"> настоящего Положения, а также имеют право вносить в органы исполнительной власти субъектов Российской Федерации предложения о разработке и реализации мер пожарной безопасности и выполнении требований законодательства о пожарной безопасности, введении (об отмене) особого противопожарного режима на соответствующей территории.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15. Главные государственные инспекторы субъектов Российской Федерации по пожарному надзору и их заместители пользуются правами, указанными в </w:t>
      </w:r>
      <w:hyperlink w:anchor="P112" w:history="1">
        <w:r w:rsidRPr="00120C1E">
          <w:rPr>
            <w:rFonts w:ascii="Times New Roman" w:hAnsi="Times New Roman" w:cs="Times New Roman"/>
            <w:sz w:val="24"/>
            <w:szCs w:val="24"/>
          </w:rPr>
          <w:t>пунктах 12</w:t>
        </w:r>
      </w:hyperlink>
      <w:r w:rsidRPr="00120C1E">
        <w:rPr>
          <w:rFonts w:ascii="Times New Roman" w:hAnsi="Times New Roman" w:cs="Times New Roman"/>
          <w:sz w:val="24"/>
          <w:szCs w:val="24"/>
        </w:rPr>
        <w:t xml:space="preserve"> - </w:t>
      </w:r>
      <w:hyperlink w:anchor="P126" w:history="1">
        <w:r w:rsidRPr="00120C1E">
          <w:rPr>
            <w:rFonts w:ascii="Times New Roman" w:hAnsi="Times New Roman" w:cs="Times New Roman"/>
            <w:sz w:val="24"/>
            <w:szCs w:val="24"/>
          </w:rPr>
          <w:t>14</w:t>
        </w:r>
      </w:hyperlink>
      <w:r w:rsidRPr="00120C1E">
        <w:rPr>
          <w:rFonts w:ascii="Times New Roman" w:hAnsi="Times New Roman" w:cs="Times New Roman"/>
          <w:sz w:val="24"/>
          <w:szCs w:val="24"/>
        </w:rPr>
        <w:t xml:space="preserve"> настоящего Положения, а также имеют право:</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 утверждать план проведения плановых контрольных (надзорных)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б) проводить ежегодное обобщение правоприменительной практики;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согласовывать специальные технические условия для зданий и сооружений в порядке, установленном федеральным органом исполнительной власти, уполномоченным на решение задач в области пожарной безопасности.</w:t>
      </w:r>
    </w:p>
    <w:p w:rsidR="00120C1E" w:rsidRPr="00120C1E" w:rsidRDefault="00120C1E" w:rsidP="00120C1E">
      <w:pPr>
        <w:pStyle w:val="ConsPlusNormal"/>
        <w:ind w:firstLine="540"/>
        <w:jc w:val="both"/>
        <w:rPr>
          <w:rFonts w:ascii="Times New Roman" w:hAnsi="Times New Roman" w:cs="Times New Roman"/>
          <w:sz w:val="24"/>
          <w:szCs w:val="24"/>
        </w:rPr>
      </w:pPr>
      <w:bookmarkStart w:id="5" w:name="P131"/>
      <w:bookmarkEnd w:id="5"/>
      <w:r w:rsidRPr="00120C1E">
        <w:rPr>
          <w:rFonts w:ascii="Times New Roman" w:hAnsi="Times New Roman" w:cs="Times New Roman"/>
          <w:sz w:val="24"/>
          <w:szCs w:val="24"/>
        </w:rPr>
        <w:t>16. Государственные инспекторы объектовых подразделений федеральной противопожарной службы по пожарному надзору в рамках своей компетенции в порядке, установленном законодательством Российской Федерации, имеют право:</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 проводить контрольные (надзорные) мероприятия;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б) беспрепятственно по предъявлении служебного удостоверения и заверенной в установленном порядке копии распоряжения (решения) руководителя (заместителя </w:t>
      </w:r>
      <w:r w:rsidRPr="00120C1E">
        <w:rPr>
          <w:rFonts w:ascii="Times New Roman" w:hAnsi="Times New Roman" w:cs="Times New Roman"/>
          <w:sz w:val="24"/>
          <w:szCs w:val="24"/>
        </w:rPr>
        <w:lastRenderedPageBreak/>
        <w:t>руководителя) органа государственного пожарного надзора о проведении контрольного (надзорного) мероприятия посещать (осматривать) объекты надзора. Контрольное (надзорное) мероприятие может проводиться только должностными лицами, указанными в распоряжении (решении) руководителя (заместителя руководителя) органа государственного пожарного надзора о проведении контрольного (надзорного) мероприятия;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совершать соответствующие контрольные (надзорные) действия при проведении контрольных (надзорных)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г) привлекать к проведению контрольных (надзорных) мероприятий экспертные организации, экспертов и специалистов, обладающих специальными знаниями и навыками, необходимыми для оказания содействия, в том числе при применении технических средств, осуществлении отбора, удостоверения и представления на экспертизу образцов;</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д) запрашивать, получать и знакомиться со всеми документами, электронными базами данных, информационными системами контролируемых лиц в части, относящейся к предмету и объему контрольного (надзорного) мероприятия, а также требовать представления письменных объяснений по фактам нарушений требований пожарной безопасности, выявленных при проведении контрольного (надзорного) мероприятия, и документов для копирования, фото- и видеосъемки;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е) составлять акты по фактам непредставления или несвоевременного представления документов и материалов, запрошенных при проведении контрольного (надзорного) мероприятия, невозможности провести опрос должностных лиц и (или) работников, ограничения доступа на объект надзора либо в его отдельные помещения, воспрепятствования иным мерам по осуществлению контрольного (надзорного) мероприятия;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ж) обращаться в соответствии с Федеральным </w:t>
      </w:r>
      <w:hyperlink r:id="rId29" w:history="1">
        <w:r w:rsidRPr="00120C1E">
          <w:rPr>
            <w:rFonts w:ascii="Times New Roman" w:hAnsi="Times New Roman" w:cs="Times New Roman"/>
            <w:sz w:val="24"/>
            <w:szCs w:val="24"/>
          </w:rPr>
          <w:t>законом</w:t>
        </w:r>
      </w:hyperlink>
      <w:r w:rsidRPr="00120C1E">
        <w:rPr>
          <w:rFonts w:ascii="Times New Roman" w:hAnsi="Times New Roman" w:cs="Times New Roman"/>
          <w:sz w:val="24"/>
          <w:szCs w:val="24"/>
        </w:rPr>
        <w:t xml:space="preserve"> "О полиции" за содействием к органам полиции в случаях, если инспектору оказывается противодействие или угрожает опасность;</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з) принимать решения при проведении и по результатам контрольных (надзорных)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и) рассматривать вопросы, связанные с исполнением решений при проведении и по результатам проведенных контрольных (надзорных)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к) осуществлять профилактические мероприятия в форме информирования, объявления предостережения, консультирования, профилактического визита.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17. Главные государственные инспекторы объектовых подразделений федеральной противопожарной службы по пожарному надзору и их заместители пользуются правами, указанными в </w:t>
      </w:r>
      <w:hyperlink w:anchor="P131" w:history="1">
        <w:r w:rsidRPr="00120C1E">
          <w:rPr>
            <w:rFonts w:ascii="Times New Roman" w:hAnsi="Times New Roman" w:cs="Times New Roman"/>
            <w:sz w:val="24"/>
            <w:szCs w:val="24"/>
          </w:rPr>
          <w:t>пункте 16</w:t>
        </w:r>
      </w:hyperlink>
      <w:r w:rsidRPr="00120C1E">
        <w:rPr>
          <w:rFonts w:ascii="Times New Roman" w:hAnsi="Times New Roman" w:cs="Times New Roman"/>
          <w:sz w:val="24"/>
          <w:szCs w:val="24"/>
        </w:rPr>
        <w:t xml:space="preserve"> настоящего Положения, а также имеют право:</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 принимать решение о проведении контрольных (надзорных)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б) утверждать план проведения плановых контрольных (надзорных)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bookmarkStart w:id="6" w:name="P145"/>
      <w:bookmarkEnd w:id="6"/>
      <w:r w:rsidRPr="00120C1E">
        <w:rPr>
          <w:rFonts w:ascii="Times New Roman" w:hAnsi="Times New Roman" w:cs="Times New Roman"/>
          <w:sz w:val="24"/>
          <w:szCs w:val="24"/>
        </w:rPr>
        <w:t>18. Государственные инспекторы специальных и воинских подразделений федеральной противопожарной службы по пожарному надзору в рамках своей компетенции в порядке, установленном законодательством Российской Федерации, имеют право:</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 проводить контрольные (надзорные) мероприятия;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б) беспрепятственно по предъявлении служебного удостоверения и заверенной в установленном порядке копии распоряжения (решения) руководителя (заместителя руководителя) органа государственного пожарного надзора о проведении контрольного (надзорного) мероприятия посещать (осматривать) объекты надзора. Контрольное (надзорное) мероприятие может проводиться только должностными лицами, указанными в распоряжении (решении) руководителя (заместителя руководителя) органа государственного пожарного надзора о проведении контрольного (надзорного) мероприятия;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в) совершать соответствующие контрольные (надзорные) действия при проведении </w:t>
      </w:r>
      <w:r w:rsidRPr="00120C1E">
        <w:rPr>
          <w:rFonts w:ascii="Times New Roman" w:hAnsi="Times New Roman" w:cs="Times New Roman"/>
          <w:sz w:val="24"/>
          <w:szCs w:val="24"/>
        </w:rPr>
        <w:lastRenderedPageBreak/>
        <w:t>контрольных (надзорных)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г) привлекать к проведению контрольных (надзорных) мероприятий экспертные организации, экспертов и специалистов, обладающих специальными знаниями и навыками, необходимыми для оказания содействия, в том числе при применении технических средств, осуществлении отбора, удостоверения и представления на экспертизу образцов;</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д) запрашивать, получать и знакомиться со всеми документами, электронными базами данных, информационными системами контролируемых лиц в части, относящейся к предмету и объему контрольного (надзорного) мероприятия, а также требовать представления письменных объяснений по фактам нарушений требований пожарной безопасности, выявленных при проведении контрольного (надзорного) мероприятия, и документов для копирования, фото- и видеосъемки;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е) составлять акты по фактам непредставления или несвоевременного представления документов и материалов, запрошенных при проведении контрольного (надзорного) мероприятия, невозможности провести опрос должностных лиц и (или) работников, ограничения доступа на объект надзора либо в его отдельные помещения, воспрепятствования иным мерам по осуществлению контрольного (надзорного) мероприятия;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ж) обращаться в соответствии с Федеральным </w:t>
      </w:r>
      <w:hyperlink r:id="rId30" w:history="1">
        <w:r w:rsidRPr="00120C1E">
          <w:rPr>
            <w:rFonts w:ascii="Times New Roman" w:hAnsi="Times New Roman" w:cs="Times New Roman"/>
            <w:sz w:val="24"/>
            <w:szCs w:val="24"/>
          </w:rPr>
          <w:t>законом</w:t>
        </w:r>
      </w:hyperlink>
      <w:r w:rsidRPr="00120C1E">
        <w:rPr>
          <w:rFonts w:ascii="Times New Roman" w:hAnsi="Times New Roman" w:cs="Times New Roman"/>
          <w:sz w:val="24"/>
          <w:szCs w:val="24"/>
        </w:rPr>
        <w:t xml:space="preserve"> "О полиции" за содействием к органам полиции в случаях, если инспектору оказывается противодействие или угрожает опасность;</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з) принимать решения при проведении и по результатам контрольных (надзорных)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и) рассматривать вопросы, связанные с исполнением решений при проведении и по результатам проведенных контрольных (надзорных)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к) осуществлять профилактические мероприятия в форме информирования, объявления предостережения, консультирования, профилактического визита.</w:t>
      </w:r>
    </w:p>
    <w:p w:rsidR="00120C1E" w:rsidRPr="00120C1E" w:rsidRDefault="00120C1E" w:rsidP="00120C1E">
      <w:pPr>
        <w:pStyle w:val="ConsPlusNormal"/>
        <w:ind w:firstLine="540"/>
        <w:jc w:val="both"/>
        <w:rPr>
          <w:rFonts w:ascii="Times New Roman" w:hAnsi="Times New Roman" w:cs="Times New Roman"/>
          <w:sz w:val="24"/>
          <w:szCs w:val="24"/>
        </w:rPr>
      </w:pPr>
      <w:bookmarkStart w:id="7" w:name="P156"/>
      <w:bookmarkEnd w:id="7"/>
      <w:r w:rsidRPr="00120C1E">
        <w:rPr>
          <w:rFonts w:ascii="Times New Roman" w:hAnsi="Times New Roman" w:cs="Times New Roman"/>
          <w:sz w:val="24"/>
          <w:szCs w:val="24"/>
        </w:rPr>
        <w:t xml:space="preserve">19. Главные государственные инспекторы специальных и воинских подразделений федеральной противопожарной службы по пожарному надзору и их заместители пользуются правами, указанными в </w:t>
      </w:r>
      <w:hyperlink w:anchor="P145" w:history="1">
        <w:r w:rsidRPr="00120C1E">
          <w:rPr>
            <w:rFonts w:ascii="Times New Roman" w:hAnsi="Times New Roman" w:cs="Times New Roman"/>
            <w:sz w:val="24"/>
            <w:szCs w:val="24"/>
          </w:rPr>
          <w:t>пункте 18</w:t>
        </w:r>
      </w:hyperlink>
      <w:r w:rsidRPr="00120C1E">
        <w:rPr>
          <w:rFonts w:ascii="Times New Roman" w:hAnsi="Times New Roman" w:cs="Times New Roman"/>
          <w:sz w:val="24"/>
          <w:szCs w:val="24"/>
        </w:rPr>
        <w:t xml:space="preserve"> настоящего Положения, а также имеют право:</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 принимать решение о проведении контрольных (надзорных)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б) вносить в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(об отмене) особого противопожарного режима на соответствующей территории;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согласовывать специальные технические условия для зданий и сооружений в порядке, установленном федеральным органом исполнительной власти, уполномоченным на решение задач в области пожарной безопасности;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г) утверждать план проведения плановых контрольных (надзорных)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bookmarkStart w:id="8" w:name="P161"/>
      <w:bookmarkEnd w:id="8"/>
      <w:r w:rsidRPr="00120C1E">
        <w:rPr>
          <w:rFonts w:ascii="Times New Roman" w:hAnsi="Times New Roman" w:cs="Times New Roman"/>
          <w:sz w:val="24"/>
          <w:szCs w:val="24"/>
        </w:rPr>
        <w:t xml:space="preserve">20. Государственные инспекторы Российской Федерации по пожарному надзору пользуются правами, указанными в </w:t>
      </w:r>
      <w:hyperlink w:anchor="P112" w:history="1">
        <w:r w:rsidRPr="00120C1E">
          <w:rPr>
            <w:rFonts w:ascii="Times New Roman" w:hAnsi="Times New Roman" w:cs="Times New Roman"/>
            <w:sz w:val="24"/>
            <w:szCs w:val="24"/>
          </w:rPr>
          <w:t>пунктах 12</w:t>
        </w:r>
      </w:hyperlink>
      <w:r w:rsidRPr="00120C1E">
        <w:rPr>
          <w:rFonts w:ascii="Times New Roman" w:hAnsi="Times New Roman" w:cs="Times New Roman"/>
          <w:sz w:val="24"/>
          <w:szCs w:val="24"/>
        </w:rPr>
        <w:t xml:space="preserve"> - </w:t>
      </w:r>
      <w:hyperlink w:anchor="P156" w:history="1">
        <w:r w:rsidRPr="00120C1E">
          <w:rPr>
            <w:rFonts w:ascii="Times New Roman" w:hAnsi="Times New Roman" w:cs="Times New Roman"/>
            <w:sz w:val="24"/>
            <w:szCs w:val="24"/>
          </w:rPr>
          <w:t>19</w:t>
        </w:r>
      </w:hyperlink>
      <w:r w:rsidRPr="00120C1E">
        <w:rPr>
          <w:rFonts w:ascii="Times New Roman" w:hAnsi="Times New Roman" w:cs="Times New Roman"/>
          <w:sz w:val="24"/>
          <w:szCs w:val="24"/>
        </w:rPr>
        <w:t xml:space="preserve"> настоящего Положения, а также обеспечивают подготовку доклада о правоприменительной практике при осуществлении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bookmarkStart w:id="9" w:name="P162"/>
      <w:bookmarkEnd w:id="9"/>
      <w:r w:rsidRPr="00120C1E">
        <w:rPr>
          <w:rFonts w:ascii="Times New Roman" w:hAnsi="Times New Roman" w:cs="Times New Roman"/>
          <w:sz w:val="24"/>
          <w:szCs w:val="24"/>
        </w:rPr>
        <w:t xml:space="preserve">21. Заместители главного государственного инспектора Российской Федерации по пожарному надзору пользуются правами, указанными в </w:t>
      </w:r>
      <w:hyperlink w:anchor="P112" w:history="1">
        <w:r w:rsidRPr="00120C1E">
          <w:rPr>
            <w:rFonts w:ascii="Times New Roman" w:hAnsi="Times New Roman" w:cs="Times New Roman"/>
            <w:sz w:val="24"/>
            <w:szCs w:val="24"/>
          </w:rPr>
          <w:t>пунктах 12</w:t>
        </w:r>
      </w:hyperlink>
      <w:r w:rsidRPr="00120C1E">
        <w:rPr>
          <w:rFonts w:ascii="Times New Roman" w:hAnsi="Times New Roman" w:cs="Times New Roman"/>
          <w:sz w:val="24"/>
          <w:szCs w:val="24"/>
        </w:rPr>
        <w:t xml:space="preserve"> - </w:t>
      </w:r>
      <w:hyperlink w:anchor="P161" w:history="1">
        <w:r w:rsidRPr="00120C1E">
          <w:rPr>
            <w:rFonts w:ascii="Times New Roman" w:hAnsi="Times New Roman" w:cs="Times New Roman"/>
            <w:sz w:val="24"/>
            <w:szCs w:val="24"/>
          </w:rPr>
          <w:t>20</w:t>
        </w:r>
      </w:hyperlink>
      <w:r w:rsidRPr="00120C1E">
        <w:rPr>
          <w:rFonts w:ascii="Times New Roman" w:hAnsi="Times New Roman" w:cs="Times New Roman"/>
          <w:sz w:val="24"/>
          <w:szCs w:val="24"/>
        </w:rPr>
        <w:t xml:space="preserve"> настоящего Положения, а также обеспечивают публичное обсуждение доклада о правоприменительной практике при осуществлении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22. Главный государственный инспектор Российской Федерации по пожарному надзору наряду с правами, указанными в </w:t>
      </w:r>
      <w:hyperlink w:anchor="P112" w:history="1">
        <w:r w:rsidRPr="00120C1E">
          <w:rPr>
            <w:rFonts w:ascii="Times New Roman" w:hAnsi="Times New Roman" w:cs="Times New Roman"/>
            <w:sz w:val="24"/>
            <w:szCs w:val="24"/>
          </w:rPr>
          <w:t>пунктах 12</w:t>
        </w:r>
      </w:hyperlink>
      <w:r w:rsidRPr="00120C1E">
        <w:rPr>
          <w:rFonts w:ascii="Times New Roman" w:hAnsi="Times New Roman" w:cs="Times New Roman"/>
          <w:sz w:val="24"/>
          <w:szCs w:val="24"/>
        </w:rPr>
        <w:t xml:space="preserve"> - </w:t>
      </w:r>
      <w:hyperlink w:anchor="P162" w:history="1">
        <w:r w:rsidRPr="00120C1E">
          <w:rPr>
            <w:rFonts w:ascii="Times New Roman" w:hAnsi="Times New Roman" w:cs="Times New Roman"/>
            <w:sz w:val="24"/>
            <w:szCs w:val="24"/>
          </w:rPr>
          <w:t>21</w:t>
        </w:r>
      </w:hyperlink>
      <w:r w:rsidRPr="00120C1E">
        <w:rPr>
          <w:rFonts w:ascii="Times New Roman" w:hAnsi="Times New Roman" w:cs="Times New Roman"/>
          <w:sz w:val="24"/>
          <w:szCs w:val="24"/>
        </w:rPr>
        <w:t xml:space="preserve"> настоящего Положения, также имеет право:</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 утверждать доклад о правоприменительной практике при осуществлении федерального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lastRenderedPageBreak/>
        <w:t xml:space="preserve">б) утверждать </w:t>
      </w:r>
      <w:hyperlink r:id="rId31" w:history="1">
        <w:r w:rsidRPr="00120C1E">
          <w:rPr>
            <w:rFonts w:ascii="Times New Roman" w:hAnsi="Times New Roman" w:cs="Times New Roman"/>
            <w:sz w:val="24"/>
            <w:szCs w:val="24"/>
          </w:rPr>
          <w:t>программу</w:t>
        </w:r>
      </w:hyperlink>
      <w:r w:rsidRPr="00120C1E">
        <w:rPr>
          <w:rFonts w:ascii="Times New Roman" w:hAnsi="Times New Roman" w:cs="Times New Roman"/>
          <w:sz w:val="24"/>
          <w:szCs w:val="24"/>
        </w:rPr>
        <w:t xml:space="preserve"> профилактики рисков причинения вреда (ущерба) охраняемым законом ценностям;</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согласовывать положения о ведомственной пожарной охране, содержащие порядок осуществления ведомственного пожарного контроля на объектах федеральных органов исполнительной власти;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г) согласовывать в пределах своей компетенции нормативные правовые акты федеральных органов исполнительной власти в сфере обороны, обеспечения безопасности, внутренних дел, государственной охраны, внешней разведки, мобилизационной подготовки и мобилизации, деятельности войск национальной гвардии Российской Федерации;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д) координировать деятельность подразделений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w:t>
      </w:r>
    </w:p>
    <w:p w:rsidR="00120C1E" w:rsidRPr="00120C1E" w:rsidRDefault="00120C1E" w:rsidP="00120C1E">
      <w:pPr>
        <w:pStyle w:val="ConsPlusNormal"/>
        <w:ind w:firstLine="540"/>
        <w:jc w:val="both"/>
        <w:rPr>
          <w:rFonts w:ascii="Times New Roman" w:hAnsi="Times New Roman" w:cs="Times New Roman"/>
          <w:sz w:val="24"/>
          <w:szCs w:val="24"/>
        </w:rPr>
      </w:pPr>
      <w:bookmarkStart w:id="10" w:name="P169"/>
      <w:bookmarkEnd w:id="10"/>
      <w:r w:rsidRPr="00120C1E">
        <w:rPr>
          <w:rFonts w:ascii="Times New Roman" w:hAnsi="Times New Roman" w:cs="Times New Roman"/>
          <w:sz w:val="24"/>
          <w:szCs w:val="24"/>
        </w:rPr>
        <w:t>23. Государственные инспекторы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по пожарному надзору, государственные инспекторы по межвидовым стратегическим территориальным объединениям Вооруженных Сил Российской Федерации по пожарному надзору, государственные инспекторы оперативно-территориальных объединений войск национальной гвардии Российской Федерации по пожарному надзору, государственные инспекторы по пожарному надзору территориальных органов Министерства внутренних дел Российской Федерации, государственные инспекторы по пожарному надзору государственных учреждений и подразделений органов управлений, подведомственных указанным федеральным органам исполнительной власти, при осуществлении федерального государственного пожарного надзора с учетом положений нормативных правовых актов федеральных органов исполнительной власти имеют право:</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 проводить контрольные (надзорные) мероприятия;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б) беспрепятственно по предъявлении служебного удостоверения и заверенной в установленном порядке копии распоряжения (решения) руководителя (заместителя руководителя) подразделения государственного пожарного надзора о проведении контрольного (надзорного) мероприятия посещать (осматривать) объекты надзора. Контрольное (надзорное) мероприятие может проводиться только должностными лицами, указанными в распоряжении (решении) руководителя (заместителя руководителя) подразделения государственного пожарного надзора о проведении контрольного (надзорного) мероприятия;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совершать соответствующие контрольные (надзорные) действия при проведении контрольных (надзорных)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г) привлекать к проведению контрольных (надзорных) мероприятий экспертные организации, экспертов и специалистов, обладающих специальными знаниями и навыками, необходимыми для оказания содействия, в том числе при применении технических средств, осуществлении отбора, удостоверения и представления на экспертизу образцов;</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д) запрашивать, получать и знакомиться со всеми документами, электронными базами данных, информационными системами контролируемых лиц в части, относящейся к предмету и объему контрольного (надзорного) мероприятия, а также требовать представления письменных объяснений по фактам нарушений требований пожарной безопасности, выявленных при проведении контрольного (надзорного) мероприятия, и документов для копирования, фото- и видеосъемки;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е) составлять акты по фактам непредставления или несвоевременного представления документов и материалов, запрошенных при проведении контрольного (надзорного) </w:t>
      </w:r>
      <w:r w:rsidRPr="00120C1E">
        <w:rPr>
          <w:rFonts w:ascii="Times New Roman" w:hAnsi="Times New Roman" w:cs="Times New Roman"/>
          <w:sz w:val="24"/>
          <w:szCs w:val="24"/>
        </w:rPr>
        <w:lastRenderedPageBreak/>
        <w:t>мероприятия, невозможности провести опрос должностных лиц и (или) работников, ограничения доступа на объект надзора либо в его отдельные помещения, воспрепятствования иным мерам по осуществлению контрольного (надзорного) мероприятия;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ж) принимать решения при проведении и по результатам контрольных (надзорных)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з) рассматривать вопросы, связанные с исполнением решений при проведении и по результатам проведенных контрольных (надзорных)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и) осуществлять профилактические мероприятия.</w:t>
      </w:r>
    </w:p>
    <w:p w:rsidR="00120C1E" w:rsidRPr="00120C1E" w:rsidRDefault="00120C1E" w:rsidP="00120C1E">
      <w:pPr>
        <w:pStyle w:val="ConsPlusNormal"/>
        <w:ind w:firstLine="540"/>
        <w:jc w:val="both"/>
        <w:rPr>
          <w:rFonts w:ascii="Times New Roman" w:hAnsi="Times New Roman" w:cs="Times New Roman"/>
          <w:sz w:val="24"/>
          <w:szCs w:val="24"/>
        </w:rPr>
      </w:pPr>
      <w:bookmarkStart w:id="11" w:name="P179"/>
      <w:bookmarkEnd w:id="11"/>
      <w:r w:rsidRPr="00120C1E">
        <w:rPr>
          <w:rFonts w:ascii="Times New Roman" w:hAnsi="Times New Roman" w:cs="Times New Roman"/>
          <w:sz w:val="24"/>
          <w:szCs w:val="24"/>
        </w:rPr>
        <w:t xml:space="preserve">24. Главные государственные инспекторы по межвидовым стратегическим территориальным объединениям Вооруженных Сил Российской Федерации по пожарному надзору, главные государственные инспекторы оперативно-территориальных объединений войск национальной гвардии Российской Федерации по пожарному надзору, главные государственные инспекторы по пожарному надзору территориальных органов Министерства внутренних дел Российской Федерации, главные государственные инспекторы по пожарному надзору государственных учреждений, органов управления, подведомственных федеральным органам исполнительной власти в сфере безопасности, внутренних дел, государственной охраны, внешней разведки, и их заместители в рамках своей компетенции при осуществлении федерального государственного пожарного надзора пользуются правами, указанными в </w:t>
      </w:r>
      <w:hyperlink w:anchor="P169" w:history="1">
        <w:r w:rsidRPr="00120C1E">
          <w:rPr>
            <w:rFonts w:ascii="Times New Roman" w:hAnsi="Times New Roman" w:cs="Times New Roman"/>
            <w:sz w:val="24"/>
            <w:szCs w:val="24"/>
          </w:rPr>
          <w:t>пункте 23</w:t>
        </w:r>
      </w:hyperlink>
      <w:r w:rsidRPr="00120C1E">
        <w:rPr>
          <w:rFonts w:ascii="Times New Roman" w:hAnsi="Times New Roman" w:cs="Times New Roman"/>
          <w:sz w:val="24"/>
          <w:szCs w:val="24"/>
        </w:rPr>
        <w:t xml:space="preserve"> настоящего Положения, а также принимают решения о проведении контрольных (надзорных) мероприятий и проводят их.</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25. Главные государственные инспекторы по пожарному надзору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и их заместители в рамках своей компетенции при осуществлении федерального государственного пожарного надзора на подведомственных объектах федеральных органов исполнительной власти пользуются правами, указанными в </w:t>
      </w:r>
      <w:hyperlink w:anchor="P169" w:history="1">
        <w:r w:rsidRPr="00120C1E">
          <w:rPr>
            <w:rFonts w:ascii="Times New Roman" w:hAnsi="Times New Roman" w:cs="Times New Roman"/>
            <w:sz w:val="24"/>
            <w:szCs w:val="24"/>
          </w:rPr>
          <w:t>пунктах 23</w:t>
        </w:r>
      </w:hyperlink>
      <w:r w:rsidRPr="00120C1E">
        <w:rPr>
          <w:rFonts w:ascii="Times New Roman" w:hAnsi="Times New Roman" w:cs="Times New Roman"/>
          <w:sz w:val="24"/>
          <w:szCs w:val="24"/>
        </w:rPr>
        <w:t xml:space="preserve"> и </w:t>
      </w:r>
      <w:hyperlink w:anchor="P179" w:history="1">
        <w:r w:rsidRPr="00120C1E">
          <w:rPr>
            <w:rFonts w:ascii="Times New Roman" w:hAnsi="Times New Roman" w:cs="Times New Roman"/>
            <w:sz w:val="24"/>
            <w:szCs w:val="24"/>
          </w:rPr>
          <w:t>24</w:t>
        </w:r>
      </w:hyperlink>
      <w:r w:rsidRPr="00120C1E">
        <w:rPr>
          <w:rFonts w:ascii="Times New Roman" w:hAnsi="Times New Roman" w:cs="Times New Roman"/>
          <w:sz w:val="24"/>
          <w:szCs w:val="24"/>
        </w:rPr>
        <w:t xml:space="preserve"> настоящего Положения, а также имеют право утверждать план проведения плановых контрольных (надзорных)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26. Должностным лицам органов государственного пожарного надзора, указанным в </w:t>
      </w:r>
      <w:hyperlink w:anchor="P84" w:history="1">
        <w:r w:rsidRPr="00120C1E">
          <w:rPr>
            <w:rFonts w:ascii="Times New Roman" w:hAnsi="Times New Roman" w:cs="Times New Roman"/>
            <w:sz w:val="24"/>
            <w:szCs w:val="24"/>
          </w:rPr>
          <w:t>пункте 10</w:t>
        </w:r>
      </w:hyperlink>
      <w:r w:rsidRPr="00120C1E">
        <w:rPr>
          <w:rFonts w:ascii="Times New Roman" w:hAnsi="Times New Roman" w:cs="Times New Roman"/>
          <w:sz w:val="24"/>
          <w:szCs w:val="24"/>
        </w:rPr>
        <w:t xml:space="preserve"> настоящего Положения, выдаются соответствующие служебные удостоверения и печати. Образцы служебных удостоверений и печатей, а также порядок их выдачи утверждаются федеральным органом исполнительной власти, уполномоченным на решение задач в области пожарной безопасности.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27. Должностные лица органов государственного пожарного надзора и подразделений государственного пожарного надзора обязаны:</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 соблюдать законодательство Российской Федерации, права и законные интересы контролируемых лиц;</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б)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г) не допускать при проведении контрольных (надзорных) мероприятий проявление </w:t>
      </w:r>
      <w:r w:rsidRPr="00120C1E">
        <w:rPr>
          <w:rFonts w:ascii="Times New Roman" w:hAnsi="Times New Roman" w:cs="Times New Roman"/>
          <w:sz w:val="24"/>
          <w:szCs w:val="24"/>
        </w:rPr>
        <w:lastRenderedPageBreak/>
        <w:t>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д)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осуществлять консультирование;</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е)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федерального государственного пожарного надзора, в том числе сведения о согласовании проведения контрольного (надзорного) мероприятия органами прокуратуры;</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ж)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з)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к) доказывать обоснованность своих действий при их обжаловании в порядке, установленном законодательством Российской Федерации;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л)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м)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28. Должностные лица органов государственного пожарного надзора и подразделений государственного пожарного надзора за ненадлежащее исполнение своих обязанностей несут ответственность в соответствии с законодательством Российской Федерации.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29. Учет объектов надзора в органах государственного пожарного надзора федерального органа исполнительной власти, уполномоченного на решение задач в области пожарной безопасности, осуществляется посредством сбора сведений об объектах надзора, включения указанных сведений в автоматизированную аналитическую систему поддержки и управления контрольно-надзорными органами Министерства Российской Федерации по делам гражданской обороны, чрезвычайным ситуациям и ликвидации последствий стихийных бедствий в течение 10 рабочих дней с даты поступления (установления) таких сведений.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К сведениям об объектах надзора, подлежащих учету в целях осуществления федерального государственного пожарного надзора, относятся наименование и место нахождения объекта надзора, дата ввода объекта надзора в эксплуатацию (при наличии), дата окончания последнего планового контрольного (надзорного) мероприятия, информация об организациях и о гражданах, являющихся собственниками (правообладателями) объектов надзора (далее - правообладатели объектов надзора), информация об осуществляемых видах экономической деятельности и классах </w:t>
      </w:r>
      <w:r w:rsidRPr="00120C1E">
        <w:rPr>
          <w:rFonts w:ascii="Times New Roman" w:hAnsi="Times New Roman" w:cs="Times New Roman"/>
          <w:sz w:val="24"/>
          <w:szCs w:val="24"/>
        </w:rPr>
        <w:lastRenderedPageBreak/>
        <w:t>функциональной пожарной опасности, о присвоенной категории риска.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целях получения недостающих сведений, необходимых для учета объектов надзора, органы государственного пожарного надзора в течение 5 рабочих дней с даты поступления (установления) первичной информации об объекте надзора обеспечивают межведомственное взаимодействие с уполномоченными органами государственной власти и органами местного самоуправления.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Органы государственного пожарного надзора ежегодно, к 15 августа, обеспечивают актуализацию сведений о находящихся на учете объектах надзора и их закрепление для осуществления федерального государственного пожарного надзора за соответствующими должностными лицами по территориальному либо функциональному признаку.</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30. Должностными лицами государственного пожарного надзора проводятся следующие виды плановых контрольных (надзорных)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 инспекционный визит;</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б) рейдовый осмотр;</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выездная проверка.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31. Должностными лицами государственного пожарного надзора проводятся следующие виды внеплановых контрольных (надзорных)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 инспекционный визит;</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б) рейдовый осмотр;</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выездная проверка;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г) документарная проверка;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д) выборочный контроль.</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32. В ходе проведения инспекционного визита могут осуществляться следующие контрольные (надзорные) действия: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 осмотр (за исключением жилых помещений в жилых домах);</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б) опрос;</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получение письменных объяснений;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г) инструментальное обследование;</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д) истребование документов, которые в соответствии с требованиями пожарной безопасности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33. В ходе проведения рейдового осмотра и выездной проверки могут осуществляться следующие контрольные (надзорные) действия: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 осмотр (за исключением жилых помещений в жилых домах);</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б) опрос;</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получение письменных объяснений;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г) истребование документов;</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д) отбор проб (образцов);</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е) инструментальное обследование;</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ж) испытание;</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з) экспертиза.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34. В ходе проведения внеплановой документарной проверки могут осуществляться следующие контрольные (надзорные) действия: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 получение письменных объяснений;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б) истребование документов.</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35. Предметом выборочного контроля является исключительно соблюдение контролируемыми лицами требований в отношении продукции, установленных техническими регламентами.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36. В ходе проведения выборочного контроля могут осуществляться следующие контрольные (надзорные) действия: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 осмотр;</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lastRenderedPageBreak/>
        <w:t>б) получение письменных объяснений;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истребование документов;</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г) отбор проб (образцов);</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д) инструментальное обследование;</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е) испытание;</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ж) экспертиза.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36(1). В случае установления в ходе проведения контрольного (надзорного) мероприятия либо профилактического мероприятия факта эксплуатации зданий, помещений, сооружений, строительство которых не завершено, а также эксплуатации жилых помещений не в соответствии с установленным классом функциональной пожарной опасности и (или) проектной документацией органом государственного пожарного надзора в течение 3 рабочих дней направляется соответствующая информация в органы прокуратуры, органы внутренних дел, органы местного самоуправления для принятия мер в рамках предоставленных полномочий.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37. При осуществлении контрольных (надзорных) действий в форме отбора проб (образцов), инструментального обследования, испытания и (или) экспертизы в ходе выборочного контроля используются правила и методы исследований (испытаний) и измерений, установленные для соответствующих технических регламентов в порядке, предусмотренном Федеральным </w:t>
      </w:r>
      <w:hyperlink r:id="rId32" w:history="1">
        <w:r w:rsidRPr="00120C1E">
          <w:rPr>
            <w:rFonts w:ascii="Times New Roman" w:hAnsi="Times New Roman" w:cs="Times New Roman"/>
            <w:sz w:val="24"/>
            <w:szCs w:val="24"/>
          </w:rPr>
          <w:t>законом</w:t>
        </w:r>
      </w:hyperlink>
      <w:r w:rsidRPr="00120C1E">
        <w:rPr>
          <w:rFonts w:ascii="Times New Roman" w:hAnsi="Times New Roman" w:cs="Times New Roman"/>
          <w:sz w:val="24"/>
          <w:szCs w:val="24"/>
        </w:rPr>
        <w:t xml:space="preserve"> "О техническом регулировании".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Отбор проб (образцов) может быть осуществлен в количестве, необходимом и достаточном для проведения инструментального обследования, испытания и (или) экспертизы.</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Отбор проб (образцов) оформляется соответствующим протоколом. Протокол отбора проб образцов является приложением к акту контрольного (надзорного) мероприятия.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38. В случаях предоставления контролируемым лицом информации о невозможности его присутствия при проведении контрольного (надзорного) мероприятия в связи с временной нетрудоспособностью на дату проведения контрольного (надзорного) мероприятия и (или) наступления обстоятельств непреодолимой силы, препятствующих присутствию контролируемого лица при проведении контрольного (надзорного) мероприятия (военные действия, катастрофа, стихийное бедствие, эпидемия), подтвержденных доказательствами, контрольные (надзорные) мероприятия переносятся на срок, необходимый для устранения обстоятельств, послуживших поводом для обращения, если оценка соблюдения требований при проведении контрольного (надзорного) мероприятия не может быть проведена без присутствия контролируемого лица.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39. Решение об использовании фотосъемки, аудио- и видеозаписи, иных способов фиксации доказательств нарушений требований пожарной безопасности при осуществлении контрольных (надзорных) мероприятий, совершении контрольных (надзорных) действий принимается должностными лицами государственного пожарного надзора самостоятельно. В обязательном порядке фото- или </w:t>
      </w:r>
      <w:proofErr w:type="spellStart"/>
      <w:r w:rsidRPr="00120C1E">
        <w:rPr>
          <w:rFonts w:ascii="Times New Roman" w:hAnsi="Times New Roman" w:cs="Times New Roman"/>
          <w:sz w:val="24"/>
          <w:szCs w:val="24"/>
        </w:rPr>
        <w:t>видеофиксация</w:t>
      </w:r>
      <w:proofErr w:type="spellEnd"/>
      <w:r w:rsidRPr="00120C1E">
        <w:rPr>
          <w:rFonts w:ascii="Times New Roman" w:hAnsi="Times New Roman" w:cs="Times New Roman"/>
          <w:sz w:val="24"/>
          <w:szCs w:val="24"/>
        </w:rPr>
        <w:t xml:space="preserve"> доказательств нарушений обязательных требований осуществляется в следующих случаях:</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при проведении контрольного (надзорного) мероприятия на объекте надзора, правообладателем которого создавались (создаются) препятствия в проведении контрольных (надзорных) мероприятий, совершении контрольных (надзорных) действий;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случае, если в ходе контрольного (надзорного) мероприятия усматривается состав административного правонарушения, за совершение которого предусмотрено административное приостановление деятельности;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при отборе проб (образцов) продукции (товаров), в том числе в ходе проведения выборочного контроля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Для фиксации доказательств нарушений требований пожарной безопасности могут быть использованы любые имеющиеся в распоряжении технические средства фотосъемки, </w:t>
      </w:r>
      <w:r w:rsidRPr="00120C1E">
        <w:rPr>
          <w:rFonts w:ascii="Times New Roman" w:hAnsi="Times New Roman" w:cs="Times New Roman"/>
          <w:sz w:val="24"/>
          <w:szCs w:val="24"/>
        </w:rPr>
        <w:lastRenderedPageBreak/>
        <w:t>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 за исключением случаев проведения контрольного (надзорного) мероприятия без взаимодействия.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Фиксация нарушений требований пожарной безопасности при помощи фотосъемки проводится не менее чем 2 снимками каждого из выявленных нарушений требований пожарной безопасности.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Аудио- и видеозапись осуществляются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требований пожарной безопасности.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(надзорного) мероприятия.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Использование фотосъемки и видеозаписи для фиксации доказательств нарушений требований пожарной безопасности осуществляется с учетом требований законодательства Российской Федерации о защите государственной тайны, а также с учетом требований, предъявляемых к эксплуатации взрывопожароопасных помещений.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40. При осуществлении федерального государственного пожарного надзора используемые гражданами и организациями объекты надзора подлежат отнесению к одной из категорий риска.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Отнесение к определенной категории риска осуществляется на основании порядка и критериев отнесения объектов защиты к определенной категории риска согласно </w:t>
      </w:r>
      <w:hyperlink w:anchor="P340" w:history="1">
        <w:r w:rsidRPr="00120C1E">
          <w:rPr>
            <w:rFonts w:ascii="Times New Roman" w:hAnsi="Times New Roman" w:cs="Times New Roman"/>
            <w:sz w:val="24"/>
            <w:szCs w:val="24"/>
          </w:rPr>
          <w:t>приложению</w:t>
        </w:r>
      </w:hyperlink>
      <w:r w:rsidRPr="00120C1E">
        <w:rPr>
          <w:rFonts w:ascii="Times New Roman" w:hAnsi="Times New Roman" w:cs="Times New Roman"/>
          <w:sz w:val="24"/>
          <w:szCs w:val="24"/>
        </w:rPr>
        <w:t>.</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При этом многоквартирные жилые дома высотой до 28 метров, линейные объекты, открытые плоскостные автостоянки, открытые склады лесоматериалов и твердого топлива, земельные участки, не являющиеся соответствующими земельными участками, на которых размещаются здания и сооружения, подлежат отнесению к категории умеренного риска.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41. Проведение плановых контрольных (надзорных) мероприятий осуществляется в зависимости от присвоенной категории риска со следующей периодичностью:</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для категории чрезвычайно высокого риска - инспекционный визит, рейдовый осмотр или выездная проверка один раз в год;</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для категории высокого риска - инспекционный визит, рейдовый осмотр или выездная проверка один раз в 2 года;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для категории значительного риска - инспекционный визит, рейдовый осмотр или выездная проверка один раз в 3 года;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для категории среднего риска - инспекционный визит, рейдовый осмотр или выездная проверка один раз в 5 лет;</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для категории умеренного риска - инспекционный визит, рейдовый осмотр или выездная проверка один раз в 6 лет.</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отношении объектов, отнесенных к категории низкого риска, плановые контрольные (надзорные) мероприятия не проводятся.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42. Основанием для включения планового контрольного (надзорного) мероприятия в план проведения контрольных (надзорных) мероприятий является истечение в году проведения контрольного (надзорного) мероприятия установленной периодичности с даты:</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ввода объекта надзора в эксплуатацию;</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окончания проведения последнего планового контрольного (надзорного) мероприятия.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Плановое контрольное (надзорное) мероприятие планируется в отношении контролируемых лиц, указанных в Едином государственном реестре недвижимости, а в </w:t>
      </w:r>
      <w:r w:rsidRPr="00120C1E">
        <w:rPr>
          <w:rFonts w:ascii="Times New Roman" w:hAnsi="Times New Roman" w:cs="Times New Roman"/>
          <w:sz w:val="24"/>
          <w:szCs w:val="24"/>
        </w:rPr>
        <w:lastRenderedPageBreak/>
        <w:t>многоквартирных жилых домах - в отношении организации, осуществляющей деятельность по управлению многоквартирным домом, определенной в соответствии с жилищным законодательством.</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О проведении контрольного (надзорного) мероприятия контролируемые лица уведомляются в сроки, предусмотренные Федеральным </w:t>
      </w:r>
      <w:hyperlink r:id="rId33" w:history="1">
        <w:r w:rsidRPr="00120C1E">
          <w:rPr>
            <w:rFonts w:ascii="Times New Roman" w:hAnsi="Times New Roman" w:cs="Times New Roman"/>
            <w:sz w:val="24"/>
            <w:szCs w:val="24"/>
          </w:rPr>
          <w:t>законом</w:t>
        </w:r>
      </w:hyperlink>
      <w:r w:rsidRPr="00120C1E">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 посредством заблаговременного направления копии распоряжения (решения) о проведении контрольного (надзорного) мероприятия в форме электронного документа, подписанного усиленной квалифицированной электронной подписью и направленного по адресам электронной почты контролируемых лиц, если такие адреса содержатся соответственно в Едином государственном реестре юридических лиц, Едином государственном реестре индивидуальных предпринимателей либо ранее были представлены в орган государственного пожарного надзора (подразделение государственного пожарного надзора), и (или) заказным почтовым отправлением с уведомлением о вручении либо с использованием иных средств связи и доставки, обеспечивающих фиксирование вручения.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О проведении выборочного контроля контролируемые лица не уведомляются.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Оформление акта контрольного (надзорного) мероприятия производится по месту нахождения органа государственного пожарного надзора, проводившего контрольное (надзорное) мероприятие.</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43. В случае представления в установленном порядке в орган государственного пожарного надзора (подразделение государственного пожарного надзора) расчета по оценке пожарного риска в ходе проведения контрольного (надзорного) мероприятия проверяется: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соответствие исходных данных, а также параметров и характеристики объекта, которые учитываются в расчете по оценке пожарного риска, фактическим данным, полученным в ходе его обследования;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соответствие требованиям, установленным </w:t>
      </w:r>
      <w:hyperlink r:id="rId34" w:history="1">
        <w:r w:rsidRPr="00120C1E">
          <w:rPr>
            <w:rFonts w:ascii="Times New Roman" w:hAnsi="Times New Roman" w:cs="Times New Roman"/>
            <w:sz w:val="24"/>
            <w:szCs w:val="24"/>
          </w:rPr>
          <w:t>Правилами</w:t>
        </w:r>
      </w:hyperlink>
      <w:r w:rsidRPr="00120C1E">
        <w:rPr>
          <w:rFonts w:ascii="Times New Roman" w:hAnsi="Times New Roman" w:cs="Times New Roman"/>
          <w:sz w:val="24"/>
          <w:szCs w:val="24"/>
        </w:rPr>
        <w:t xml:space="preserve"> проведения расчетов по оценке пожарного риска, утвержденными постановлением Правительства Российской Федерации от 22 июля 2020 г. </w:t>
      </w:r>
      <w:r>
        <w:rPr>
          <w:rFonts w:ascii="Times New Roman" w:hAnsi="Times New Roman" w:cs="Times New Roman"/>
          <w:sz w:val="24"/>
          <w:szCs w:val="24"/>
        </w:rPr>
        <w:t>№</w:t>
      </w:r>
      <w:r w:rsidRPr="00120C1E">
        <w:rPr>
          <w:rFonts w:ascii="Times New Roman" w:hAnsi="Times New Roman" w:cs="Times New Roman"/>
          <w:sz w:val="24"/>
          <w:szCs w:val="24"/>
        </w:rPr>
        <w:t xml:space="preserve"> 1084 "О порядке проведения расчетов по оценке пожарного риска".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В случае выявления в ходе контрольного (надзорного) мероприятия несоответствия расчета по оценке пожарного риска предъявляемым требованиям, а равно несоблюдение требований пожарной безопасности, включенных в перечень мер, разработанных по результатам расчетов пожарных рисков, подтверждающих выполнение условий соответствия объекта надзора требованиям пожарной безопасности, контрольное (надзорное) мероприятие продолжается с установлением (оценкой) выполнения требований пожарной безопасности, установленных Федеральным </w:t>
      </w:r>
      <w:hyperlink r:id="rId35" w:history="1">
        <w:r w:rsidRPr="00120C1E">
          <w:rPr>
            <w:rFonts w:ascii="Times New Roman" w:hAnsi="Times New Roman" w:cs="Times New Roman"/>
            <w:sz w:val="24"/>
            <w:szCs w:val="24"/>
          </w:rPr>
          <w:t>законом</w:t>
        </w:r>
      </w:hyperlink>
      <w:r w:rsidRPr="00120C1E">
        <w:rPr>
          <w:rFonts w:ascii="Times New Roman" w:hAnsi="Times New Roman" w:cs="Times New Roman"/>
          <w:sz w:val="24"/>
          <w:szCs w:val="24"/>
        </w:rPr>
        <w:t xml:space="preserve"> "Технический регламент о требованиях пожарной безопасности".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При несоответствии результатов расчета по оценке пожарного риска лицом (лицами), проводящим контрольное (надзорное) мероприятие, в акте контрольного (надзорного) мероприятия указываются причины несоответствия расчета по оценке пожарного риска предъявляемым требованиям и (или) указываются невыполненные меры, разработанные по результатам расчетов пожарных рисков, подтверждающих выполнение условий соответствия объекта требованиям пожарной безопасности.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44. В случае установления в ходе контрольного (надзорного) мероприятия факта нарушений порядка оценки соответствия требованиям пожарной безопасности при проведении независимой оценки пожарного риска (аудита пожарной безопасности) в акте контрольного (надзорного) мероприятия указываются невыполненные меры, разработанные по результатам проведенной независимой оценки пожарного риска и (или) расчетов пожарных рисков, подтверждающих выполнение условий соответствия объекта надзора требованиям пожарной безопасности и (или) противопожарного режима.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45. Органы государственного пожарного надзора осуществляют профилактику пожаров в форме профилактики рисков причинения вреда охраняемым законом ценностям </w:t>
      </w:r>
      <w:r w:rsidRPr="00120C1E">
        <w:rPr>
          <w:rFonts w:ascii="Times New Roman" w:hAnsi="Times New Roman" w:cs="Times New Roman"/>
          <w:sz w:val="24"/>
          <w:szCs w:val="24"/>
        </w:rPr>
        <w:lastRenderedPageBreak/>
        <w:t>в области пожарной безопасности.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Органами государственного пожарного надзора проводятся следующие виды профилактических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информирование;</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объявление предостережения;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консультирование;</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профилактический визит;</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обобщение правоприменительной практики.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Доклад о правоприменительной практике при осуществлении федерального государственного пожарного надзора готовится один раз в год, до 30 апреля года, следующего за отчетным годом.</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Соответствующий доклад размещается в информационно-телекоммуникационной сети "Интернет" на официальном интернет-портале Министерства Российской Федерации по делам гражданской обороны, чрезвычайным ситуациям и ликвидации последствий стихийных бедствий.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46. Консультирование контролируемых лиц и их представителей осуществляется в ходе профилактических визитов, а также контрольных (надзорных) мероприятий, за исключением контрольных (надзорных) мероприятий, при проведении которых не требуется взаимодействие с контролируемыми лицами.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Консультирование по обращениям контролируемых лиц и их представителей проводится в части разъяснения вопросов, связанных с организацией и осуществлением федерального государственного пожарного надзора и обеспечения пожарной безопасности, а также разъяснения прав и обязанностей контролируемых лиц.</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Консультирование проводится в устной форме, за исключением случаев, когда контролируемое лицо письменно заявляет о направлении ему письменного ответа.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При поступлении 10 однотипных обращений контролируемых лиц и их представителей консультирование может осуществляться посредством размещения на официальных сайтах в информационно-телекоммуникационной сети "Интернет" письменных разъяснений, подписанных уполномоченным должностным лицом органа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47. Проведение обязательных профилактических визитов предусматривается в отношении объектов надзора, отнесенных к категориям чрезвычайно высокого, высокого и значительного риска, а также в отношении объектов, на которых осуществляется деятельность в сфере дошкольного и общего образования, детских лагерей, предоставление социальных услуг с обеспечением проживания, оказание стационарной и санаторно-курортной медицинской помощи вне зависимости от присвоенной категории риска не позднее чем в течение одного года с даты получения информации о начале осуществления их деятельности либо вводе объекта в эксплуатацию.</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Профилактический визит проводится должностными лицами органов государственного пожарного надзора в форме профилактической беседы по месту осуществления деятельности контролируемого лица.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Срок проведения профилактического визита не может превышать один рабочий день.</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ходе профилактического визита контролируемое лицо информируется о требованиях, предъявляемых к объекту надзора, соответствию объекта надзора критериям риска, об основаниях и о рекомендуемых способах снижения категории риска, а также о видах, содержании и об интенсивности контрольных (надзорных) мероприятий.</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По результатам профилактического визита в течение 5 рабочих дней с даты проведения должностным лицом органа государственного пожарного надзора оформляется и вручается под роспись контролируемому лицу (направляется в установленном порядке) экземпляр листа профилактической беседы, содержащий информацию, доведенную до контролируемого лица в ходе профилактического визита.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В ходе профилактического визита может осуществляться сбор сведений, </w:t>
      </w:r>
      <w:r w:rsidRPr="00120C1E">
        <w:rPr>
          <w:rFonts w:ascii="Times New Roman" w:hAnsi="Times New Roman" w:cs="Times New Roman"/>
          <w:sz w:val="24"/>
          <w:szCs w:val="24"/>
        </w:rPr>
        <w:lastRenderedPageBreak/>
        <w:t>необходимых для отнесения объектов надзора к категориям риска.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48. Профилактический визит и консультирование могут проводиться с использованием средств дистанционного взаимодействия, в том числе посредством аудио- или видеосвязи.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49. Отнесение объектов надзора к категориям риска в органах государственного пожарного надзора осуществляется соответствующими должностными лицами, закрепленными за объектами надзора, или с помощью автоматизированной аналитической системы поддержки и управления контрольно-надзорными органами Министерства Российской Федерации по делам гражданской обороны, чрезвычайным ситуациям и ликвидации последствий стихийных бедствий и утверждается решением руководителя (заместителя руководителя) соответствующего органа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Отнесение объектов надзора к категориям риска в подразделениях государственного пожарного надзора осуществляется соответствующими должностными лицами, закрепленными за объектами надзора, и утверждается решением руководителя (заместителя руководителя) соответствующего подразделения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При отсутствии решения об отнесении объекта надзора к определенной категории риска объект надзора считается отнесенным к категории низкого риска.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50. Решение об изменении категории риска на более низкую категорию принимается руководителем (заместителем руководителя) органа государственного пожарного надзора (подразделения государственного пожарного надзора), которым ранее было принято решение об отнесении к категории риска.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51. Органы государственного пожарного надзора ведут перечни объектов надзора, которым присвоены категории риска (далее - перечни объектов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Включение в перечни объектов надзора осуществляется на основании решений уполномоченных должностных лиц об отнесении объектов надзора к соответствующим категориям риска.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52. Перечни объектов надзора содержат следующую информацию:</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 наименование и место нахождения объекта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б) указание на категорию риска, сведения о значении показателя тяжести потенциальных негативных последствий пожара с учетом индекса индивидуализации подконтрольного лица, на основании которого принято решение об отнесении объекта надзора к соответствующей категории риска;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наименование соответствующего органа государственного пожарного надзора, дата принятого решения о присвоении объекту надзора категории риска;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г) имеющиеся в распоряжении органа государственного пожарного надзора сведения о правообладателях объекта надзора.</w:t>
      </w:r>
    </w:p>
    <w:p w:rsidR="00120C1E" w:rsidRPr="00120C1E" w:rsidRDefault="00120C1E" w:rsidP="00120C1E">
      <w:pPr>
        <w:pStyle w:val="ConsPlusNormal"/>
        <w:ind w:firstLine="540"/>
        <w:jc w:val="both"/>
        <w:rPr>
          <w:rFonts w:ascii="Times New Roman" w:hAnsi="Times New Roman" w:cs="Times New Roman"/>
          <w:sz w:val="24"/>
          <w:szCs w:val="24"/>
        </w:rPr>
      </w:pPr>
      <w:bookmarkStart w:id="12" w:name="P318"/>
      <w:bookmarkEnd w:id="12"/>
      <w:r w:rsidRPr="00120C1E">
        <w:rPr>
          <w:rFonts w:ascii="Times New Roman" w:hAnsi="Times New Roman" w:cs="Times New Roman"/>
          <w:sz w:val="24"/>
          <w:szCs w:val="24"/>
        </w:rPr>
        <w:t>53. Информирование о присвоенной категории риска осуществляется посредством размещения и поддержания в актуальном состоянии соответствующих перечней объектов надзора в информационно-телекоммуникационной сети "Интернет" на официальном интернет-портале Министерства Российской Федерации по делам гражданской обороны, чрезвычайным ситуациям и ликвидации последствий стихийных бедствий и его территориальных органов, а также через личные кабинеты контролируемых лиц в государственных информационных системах (при их наличии).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54. Размещение информации, указанной в </w:t>
      </w:r>
      <w:hyperlink w:anchor="P318" w:history="1">
        <w:r w:rsidRPr="00120C1E">
          <w:rPr>
            <w:rFonts w:ascii="Times New Roman" w:hAnsi="Times New Roman" w:cs="Times New Roman"/>
            <w:sz w:val="24"/>
            <w:szCs w:val="24"/>
          </w:rPr>
          <w:t>пункте 53</w:t>
        </w:r>
      </w:hyperlink>
      <w:r w:rsidRPr="00120C1E">
        <w:rPr>
          <w:rFonts w:ascii="Times New Roman" w:hAnsi="Times New Roman" w:cs="Times New Roman"/>
          <w:sz w:val="24"/>
          <w:szCs w:val="24"/>
        </w:rPr>
        <w:t xml:space="preserve"> настоящего Положения, осуществляется с учетом требований законодательства Российской Федерации о защите государственной тайны.</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55. По запросу контролируемых лиц орган государственного пожарного надзора (подразделение государственного пожарного надзора) предоставляет им информацию о присвоенной используемым ими объектам надзора категории риска, а также сведения, использованные при отнесении таких объектов к определенной категории риска.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lastRenderedPageBreak/>
        <w:t>56. Пересмотр решений об отнесении объектов надзора к категориям риска осуществляется ежегодно в ходе планирования контрольных (надзорных) мероприятий. Решение об отнесении к категории риска нового объекта принимается уполномоченным должностным лицом в течение 10 рабочих дней со дня постановки его на учет в органе государственного пожарного надзора (подразделение государственного пожарного надзора) или в сроки, установленные нормативными правовыми актами федеральных органов исполнительной власти.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Правообладатели объектов надзора могут подать в установленном порядке в орган государственного пожарного надзора (подразделение государственного пожарного надзора) мотивированное заявление об изменении ранее присвоенной используемым ими объектам категории риска.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57. Обжалование решений органов государственного пожарного надзора, действий (бездействия) их должностных лиц при осуществлении федерального государственного пожарного надзора осуществляется в порядке и сроки, которые установлены Федеральным </w:t>
      </w:r>
      <w:hyperlink r:id="rId36" w:history="1">
        <w:r w:rsidRPr="00120C1E">
          <w:rPr>
            <w:rFonts w:ascii="Times New Roman" w:hAnsi="Times New Roman" w:cs="Times New Roman"/>
            <w:sz w:val="24"/>
            <w:szCs w:val="24"/>
          </w:rPr>
          <w:t>законом</w:t>
        </w:r>
      </w:hyperlink>
      <w:r w:rsidRPr="00120C1E">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 и настоящим Положением.</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Жалоба на решение органа государственного пожарного надзора, действия (бездействие) его должностных лиц рассматривается руководителем (заместителем руководителя) соответствующего органа государственного пожарного надзора либо вышестоящим органом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Жалоба на действия (бездействие) руководителя (заместителя руководителя) органа государственного пожарного надзора рассматривается вышестоящим органом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случае обжалования решений, принятых структурными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которых входят вопросы организации и осуществления федерального государственного пожарного надзора, и их должностными лицами, жалоба рассматривается главным государственным инспектором Российской Федерации по пожарному надзору либо его заместителями.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При рассмотрении доводов жалобы должностное лицо рассматривает ее в полном объеме и не связано с основаниями и доводами, изложенными в жалобе, представленными в возражениях и дополнениях.</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По результатам рассмотренной жалобы выносится мотивированное решение, которое должно содержать вводную, описательную, мотивировочную и резолютивную части.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58. Возражение на предостережение подается и рассматривается в порядке и сроки, которые установлены настоящим Положением для жалоб на решения органов государственного пожарного надзора, действий (бездействия) их должностных лиц.</w: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right"/>
        <w:outlineLvl w:val="1"/>
        <w:rPr>
          <w:rFonts w:ascii="Times New Roman" w:hAnsi="Times New Roman" w:cs="Times New Roman"/>
          <w:sz w:val="24"/>
          <w:szCs w:val="24"/>
        </w:rPr>
      </w:pPr>
      <w:r w:rsidRPr="00120C1E">
        <w:rPr>
          <w:rFonts w:ascii="Times New Roman" w:hAnsi="Times New Roman" w:cs="Times New Roman"/>
          <w:sz w:val="24"/>
          <w:szCs w:val="24"/>
        </w:rPr>
        <w:t>Приложение</w:t>
      </w:r>
    </w:p>
    <w:p w:rsidR="00120C1E" w:rsidRPr="00120C1E" w:rsidRDefault="00120C1E" w:rsidP="00120C1E">
      <w:pPr>
        <w:pStyle w:val="ConsPlusNormal"/>
        <w:jc w:val="right"/>
        <w:rPr>
          <w:rFonts w:ascii="Times New Roman" w:hAnsi="Times New Roman" w:cs="Times New Roman"/>
          <w:sz w:val="24"/>
          <w:szCs w:val="24"/>
        </w:rPr>
      </w:pPr>
      <w:r w:rsidRPr="00120C1E">
        <w:rPr>
          <w:rFonts w:ascii="Times New Roman" w:hAnsi="Times New Roman" w:cs="Times New Roman"/>
          <w:sz w:val="24"/>
          <w:szCs w:val="24"/>
        </w:rPr>
        <w:t>к Положению о федеральном</w:t>
      </w:r>
    </w:p>
    <w:p w:rsidR="00120C1E" w:rsidRPr="00120C1E" w:rsidRDefault="00120C1E" w:rsidP="00120C1E">
      <w:pPr>
        <w:pStyle w:val="ConsPlusNormal"/>
        <w:jc w:val="right"/>
        <w:rPr>
          <w:rFonts w:ascii="Times New Roman" w:hAnsi="Times New Roman" w:cs="Times New Roman"/>
          <w:sz w:val="24"/>
          <w:szCs w:val="24"/>
        </w:rPr>
      </w:pPr>
      <w:r w:rsidRPr="00120C1E">
        <w:rPr>
          <w:rFonts w:ascii="Times New Roman" w:hAnsi="Times New Roman" w:cs="Times New Roman"/>
          <w:sz w:val="24"/>
          <w:szCs w:val="24"/>
        </w:rPr>
        <w:t>государственном пожарном надзоре</w: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Title"/>
        <w:jc w:val="center"/>
        <w:rPr>
          <w:rFonts w:ascii="Times New Roman" w:hAnsi="Times New Roman" w:cs="Times New Roman"/>
          <w:sz w:val="24"/>
          <w:szCs w:val="24"/>
        </w:rPr>
      </w:pPr>
      <w:bookmarkStart w:id="13" w:name="P340"/>
      <w:bookmarkEnd w:id="13"/>
      <w:r w:rsidRPr="00120C1E">
        <w:rPr>
          <w:rFonts w:ascii="Times New Roman" w:hAnsi="Times New Roman" w:cs="Times New Roman"/>
          <w:sz w:val="24"/>
          <w:szCs w:val="24"/>
        </w:rPr>
        <w:t>ПОРЯДОК И КРИТЕРИИ</w:t>
      </w:r>
    </w:p>
    <w:p w:rsidR="00120C1E" w:rsidRPr="00120C1E" w:rsidRDefault="00120C1E" w:rsidP="00120C1E">
      <w:pPr>
        <w:pStyle w:val="ConsPlusTitle"/>
        <w:jc w:val="center"/>
        <w:rPr>
          <w:rFonts w:ascii="Times New Roman" w:hAnsi="Times New Roman" w:cs="Times New Roman"/>
          <w:sz w:val="24"/>
          <w:szCs w:val="24"/>
        </w:rPr>
      </w:pPr>
      <w:r w:rsidRPr="00120C1E">
        <w:rPr>
          <w:rFonts w:ascii="Times New Roman" w:hAnsi="Times New Roman" w:cs="Times New Roman"/>
          <w:sz w:val="24"/>
          <w:szCs w:val="24"/>
        </w:rPr>
        <w:t>ОТНЕСЕНИЯ ОБЪЕКТОВ ЗАЩИТЫ К ОПРЕДЕЛЕННОЙ КАТЕГОРИИ РИСКА</w: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1. При отнесении объектов защиты к определенной категории риска причинения вреда жизни или здоровью граждан в результате пожаров используются сведения единой </w:t>
      </w:r>
      <w:r w:rsidRPr="00120C1E">
        <w:rPr>
          <w:rFonts w:ascii="Times New Roman" w:hAnsi="Times New Roman" w:cs="Times New Roman"/>
          <w:sz w:val="24"/>
          <w:szCs w:val="24"/>
        </w:rPr>
        <w:lastRenderedPageBreak/>
        <w:t>государственной системы статистического учета пожаров и их последствий, а также сведения статистической отчетности Федеральной службы государственной статистики.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2. На основании ежегодного мониторинга сведений, содержащихся в единой государственной системе статистического учета пожаров и их последствий, и сведений статистической отчетности Федеральной службы государственной статистики в отношении поднадзорных зданий, сооружений и помещений, а также наружных установок (далее соответственно - объекты защиты, ежегодный мониторинг) определяются: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 допустимый риск причинения вреда жизни или здоровью граждан в результате пожаров на объектах защиты в целом по Российской Федерации (далее - допустимый риск негативных последствий пожаров);</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б) ожидаемый риск причинения вреда жизни или здоровью граждан в результате пожаров по группе объектов защиты, однородных по видам экономической деятельности и классам функциональной пожарной опасности (далее - ожидаемый риск негативных последствий пожаров по группе объектов защиты).</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3. Допустимый риск негативных последствий пожаров (</w:t>
      </w:r>
      <w:proofErr w:type="spellStart"/>
      <w:r w:rsidRPr="00120C1E">
        <w:rPr>
          <w:rFonts w:ascii="Times New Roman" w:hAnsi="Times New Roman" w:cs="Times New Roman"/>
          <w:sz w:val="24"/>
          <w:szCs w:val="24"/>
        </w:rPr>
        <w:t>Q</w:t>
      </w:r>
      <w:r w:rsidRPr="00120C1E">
        <w:rPr>
          <w:rFonts w:ascii="Times New Roman" w:hAnsi="Times New Roman" w:cs="Times New Roman"/>
          <w:sz w:val="24"/>
          <w:szCs w:val="24"/>
          <w:vertAlign w:val="subscript"/>
        </w:rPr>
        <w:t>Сдоп</w:t>
      </w:r>
      <w:proofErr w:type="spellEnd"/>
      <w:r w:rsidRPr="00120C1E">
        <w:rPr>
          <w:rFonts w:ascii="Times New Roman" w:hAnsi="Times New Roman" w:cs="Times New Roman"/>
          <w:sz w:val="24"/>
          <w:szCs w:val="24"/>
        </w:rPr>
        <w:t>) определяется по формуле:</w: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position w:val="-28"/>
          <w:sz w:val="24"/>
          <w:szCs w:val="24"/>
        </w:rPr>
        <w:pict>
          <v:shape id="_x0000_i1060" style="width:171.75pt;height:39.75pt" coordsize="" o:spt="100" adj="0,,0" path="" filled="f" stroked="f">
            <v:stroke joinstyle="miter"/>
            <v:imagedata r:id="rId37" o:title="base_1_402593_32768"/>
            <v:formulas/>
            <v:path o:connecttype="segments"/>
          </v:shape>
        </w:pic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где:</w:t>
      </w:r>
    </w:p>
    <w:p w:rsidR="00120C1E" w:rsidRPr="00120C1E" w:rsidRDefault="00120C1E" w:rsidP="00120C1E">
      <w:pPr>
        <w:pStyle w:val="ConsPlusNormal"/>
        <w:ind w:firstLine="540"/>
        <w:jc w:val="both"/>
        <w:rPr>
          <w:rFonts w:ascii="Times New Roman" w:hAnsi="Times New Roman" w:cs="Times New Roman"/>
          <w:sz w:val="24"/>
          <w:szCs w:val="24"/>
        </w:rPr>
      </w:pPr>
      <w:proofErr w:type="spellStart"/>
      <w:r w:rsidRPr="00120C1E">
        <w:rPr>
          <w:rFonts w:ascii="Times New Roman" w:hAnsi="Times New Roman" w:cs="Times New Roman"/>
          <w:sz w:val="24"/>
          <w:szCs w:val="24"/>
        </w:rPr>
        <w:t>D</w:t>
      </w:r>
      <w:r w:rsidRPr="00120C1E">
        <w:rPr>
          <w:rFonts w:ascii="Times New Roman" w:hAnsi="Times New Roman" w:cs="Times New Roman"/>
          <w:sz w:val="24"/>
          <w:szCs w:val="24"/>
          <w:vertAlign w:val="subscript"/>
        </w:rPr>
        <w:t>доп</w:t>
      </w:r>
      <w:proofErr w:type="spellEnd"/>
      <w:r w:rsidRPr="00120C1E">
        <w:rPr>
          <w:rFonts w:ascii="Times New Roman" w:hAnsi="Times New Roman" w:cs="Times New Roman"/>
          <w:sz w:val="24"/>
          <w:szCs w:val="24"/>
        </w:rPr>
        <w:t xml:space="preserve"> - величина индивидуального пожарного риска воздействия критических значений опасных факторов пожара на человека на объекте защиты. В соответствии со </w:t>
      </w:r>
      <w:hyperlink r:id="rId38" w:history="1">
        <w:r w:rsidRPr="00120C1E">
          <w:rPr>
            <w:rFonts w:ascii="Times New Roman" w:hAnsi="Times New Roman" w:cs="Times New Roman"/>
            <w:sz w:val="24"/>
            <w:szCs w:val="24"/>
          </w:rPr>
          <w:t>статьей 79</w:t>
        </w:r>
      </w:hyperlink>
      <w:r w:rsidRPr="00120C1E">
        <w:rPr>
          <w:rFonts w:ascii="Times New Roman" w:hAnsi="Times New Roman" w:cs="Times New Roman"/>
          <w:sz w:val="24"/>
          <w:szCs w:val="24"/>
        </w:rPr>
        <w:t xml:space="preserve"> Федерального закона "Технический регламент о требованиях пожарной безопасности" такая величина принимается равной одной миллионной в год;</w:t>
      </w:r>
    </w:p>
    <w:p w:rsidR="00120C1E" w:rsidRPr="00120C1E" w:rsidRDefault="00120C1E" w:rsidP="00120C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120C1E">
        <w:rPr>
          <w:rFonts w:ascii="Times New Roman" w:hAnsi="Times New Roman" w:cs="Times New Roman"/>
          <w:sz w:val="24"/>
          <w:szCs w:val="24"/>
          <w:vertAlign w:val="subscript"/>
        </w:rPr>
        <w:t>нас</w:t>
      </w:r>
      <w:r w:rsidRPr="00120C1E">
        <w:rPr>
          <w:rFonts w:ascii="Times New Roman" w:hAnsi="Times New Roman" w:cs="Times New Roman"/>
          <w:sz w:val="24"/>
          <w:szCs w:val="24"/>
        </w:rPr>
        <w:t xml:space="preserve"> - численность постоянного населения Российской Федерации в период проведения ежегодного мониторинга;</w:t>
      </w:r>
    </w:p>
    <w:p w:rsidR="00120C1E" w:rsidRPr="00120C1E" w:rsidRDefault="00120C1E" w:rsidP="00120C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120C1E">
        <w:rPr>
          <w:rFonts w:ascii="Times New Roman" w:hAnsi="Times New Roman" w:cs="Times New Roman"/>
          <w:sz w:val="24"/>
          <w:szCs w:val="24"/>
          <w:vertAlign w:val="subscript"/>
        </w:rPr>
        <w:t>об</w:t>
      </w:r>
      <w:r w:rsidRPr="00120C1E">
        <w:rPr>
          <w:rFonts w:ascii="Times New Roman" w:hAnsi="Times New Roman" w:cs="Times New Roman"/>
          <w:sz w:val="24"/>
          <w:szCs w:val="24"/>
        </w:rPr>
        <w:t xml:space="preserve"> - общее количество объектов защиты в Российской Федерации в период проведения ежегодного мониторинга;</w:t>
      </w:r>
    </w:p>
    <w:p w:rsidR="00120C1E" w:rsidRPr="00120C1E" w:rsidRDefault="00120C1E" w:rsidP="00120C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120C1E">
        <w:rPr>
          <w:rFonts w:ascii="Times New Roman" w:hAnsi="Times New Roman" w:cs="Times New Roman"/>
          <w:sz w:val="24"/>
          <w:szCs w:val="24"/>
          <w:vertAlign w:val="subscript"/>
        </w:rPr>
        <w:t>Г</w:t>
      </w:r>
      <w:r w:rsidRPr="00120C1E">
        <w:rPr>
          <w:rFonts w:ascii="Times New Roman" w:hAnsi="Times New Roman" w:cs="Times New Roman"/>
          <w:sz w:val="24"/>
          <w:szCs w:val="24"/>
        </w:rPr>
        <w:t xml:space="preserve"> - общее количество погибших людей при пожарах на объектах защиты в Российской Федерации в период проведения ежегодного мониторинга;</w:t>
      </w:r>
    </w:p>
    <w:p w:rsidR="00120C1E" w:rsidRPr="00120C1E" w:rsidRDefault="00120C1E" w:rsidP="00120C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120C1E">
        <w:rPr>
          <w:rFonts w:ascii="Times New Roman" w:hAnsi="Times New Roman" w:cs="Times New Roman"/>
          <w:sz w:val="24"/>
          <w:szCs w:val="24"/>
          <w:vertAlign w:val="subscript"/>
        </w:rPr>
        <w:t>Т</w:t>
      </w:r>
      <w:r w:rsidRPr="00120C1E">
        <w:rPr>
          <w:rFonts w:ascii="Times New Roman" w:hAnsi="Times New Roman" w:cs="Times New Roman"/>
          <w:sz w:val="24"/>
          <w:szCs w:val="24"/>
        </w:rPr>
        <w:t xml:space="preserve"> - общее количество травмированных людей при пожарах на объектах защиты в Российской Федерации в период проведения ежегодного мониторинга.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4. Ожидаемый риск негативных последствий пожаров по группе объектов защиты в течение года (Q</w:t>
      </w:r>
      <w:r w:rsidRPr="00120C1E">
        <w:rPr>
          <w:rFonts w:ascii="Times New Roman" w:hAnsi="Times New Roman" w:cs="Times New Roman"/>
          <w:sz w:val="24"/>
          <w:szCs w:val="24"/>
          <w:vertAlign w:val="subscript"/>
        </w:rPr>
        <w:t>С</w:t>
      </w:r>
      <w:r w:rsidRPr="00120C1E">
        <w:rPr>
          <w:rFonts w:ascii="Times New Roman" w:hAnsi="Times New Roman" w:cs="Times New Roman"/>
          <w:sz w:val="24"/>
          <w:szCs w:val="24"/>
        </w:rPr>
        <w:t>) определяется по формуле:</w: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Q</w:t>
      </w:r>
      <w:r w:rsidRPr="00120C1E">
        <w:rPr>
          <w:rFonts w:ascii="Times New Roman" w:hAnsi="Times New Roman" w:cs="Times New Roman"/>
          <w:sz w:val="24"/>
          <w:szCs w:val="24"/>
          <w:vertAlign w:val="subscript"/>
        </w:rPr>
        <w:t>С</w:t>
      </w:r>
      <w:r w:rsidRPr="00120C1E">
        <w:rPr>
          <w:rFonts w:ascii="Times New Roman" w:hAnsi="Times New Roman" w:cs="Times New Roman"/>
          <w:sz w:val="24"/>
          <w:szCs w:val="24"/>
        </w:rPr>
        <w:t xml:space="preserve"> = P x U</w:t>
      </w:r>
      <w:r w:rsidRPr="00120C1E">
        <w:rPr>
          <w:rFonts w:ascii="Times New Roman" w:hAnsi="Times New Roman" w:cs="Times New Roman"/>
          <w:sz w:val="24"/>
          <w:szCs w:val="24"/>
          <w:vertAlign w:val="subscript"/>
        </w:rPr>
        <w:t>С</w:t>
      </w:r>
      <w:r w:rsidRPr="00120C1E">
        <w:rPr>
          <w:rFonts w:ascii="Times New Roman" w:hAnsi="Times New Roman" w:cs="Times New Roman"/>
          <w:sz w:val="24"/>
          <w:szCs w:val="24"/>
        </w:rPr>
        <w:t>,</w: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где:</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P - вероятность возникновения пожаров в период проведения ежегодного мониторинга по группе объектов защиты, однородных по видам экономической деятельности и классам функциональной пожарной опасности;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U</w:t>
      </w:r>
      <w:r w:rsidRPr="00120C1E">
        <w:rPr>
          <w:rFonts w:ascii="Times New Roman" w:hAnsi="Times New Roman" w:cs="Times New Roman"/>
          <w:sz w:val="24"/>
          <w:szCs w:val="24"/>
          <w:vertAlign w:val="subscript"/>
        </w:rPr>
        <w:t>С</w:t>
      </w:r>
      <w:r w:rsidRPr="00120C1E">
        <w:rPr>
          <w:rFonts w:ascii="Times New Roman" w:hAnsi="Times New Roman" w:cs="Times New Roman"/>
          <w:sz w:val="24"/>
          <w:szCs w:val="24"/>
        </w:rPr>
        <w:t xml:space="preserve"> - социальный ущерб по группе объектов защиты, однородных по видам экономической деятельности и классам функциональной пожарной опасности, возникший в период проведения ежегодного мониторинга.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5. Вероятность возникновения пожаров в период проведения ежегодного мониторинга по группе объектов защиты, однородных по видам экономической деятельности и классам функциональной пожарной опасности (P), определяется по формуле:</w: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position w:val="-26"/>
          <w:sz w:val="24"/>
          <w:szCs w:val="24"/>
        </w:rPr>
        <w:pict>
          <v:shape id="_x0000_i1061" style="width:68.25pt;height:37.5pt" coordsize="" o:spt="100" adj="0,,0" path="" filled="f" stroked="f">
            <v:stroke joinstyle="miter"/>
            <v:imagedata r:id="rId39" o:title="base_1_402593_32769"/>
            <v:formulas/>
            <v:path o:connecttype="segments"/>
          </v:shape>
        </w:pic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где:</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M</w:t>
      </w:r>
      <w:r w:rsidRPr="00120C1E">
        <w:rPr>
          <w:rFonts w:ascii="Times New Roman" w:hAnsi="Times New Roman" w:cs="Times New Roman"/>
          <w:sz w:val="24"/>
          <w:szCs w:val="24"/>
          <w:vertAlign w:val="subscript"/>
        </w:rPr>
        <w:t>П</w:t>
      </w:r>
      <w:r w:rsidRPr="00120C1E">
        <w:rPr>
          <w:rFonts w:ascii="Times New Roman" w:hAnsi="Times New Roman" w:cs="Times New Roman"/>
          <w:sz w:val="24"/>
          <w:szCs w:val="24"/>
        </w:rPr>
        <w:t xml:space="preserve"> - количество пожаров, происшедших на объектах защиты в соответствующей группе в период проведения ежегодного мониторинга;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T - период проведения ежегодного мониторинга, равный одному году;</w:t>
      </w:r>
    </w:p>
    <w:p w:rsidR="00120C1E" w:rsidRPr="00120C1E" w:rsidRDefault="00120C1E" w:rsidP="00120C1E">
      <w:pPr>
        <w:pStyle w:val="ConsPlusNormal"/>
        <w:ind w:firstLine="540"/>
        <w:jc w:val="both"/>
        <w:rPr>
          <w:rFonts w:ascii="Times New Roman" w:hAnsi="Times New Roman" w:cs="Times New Roman"/>
          <w:sz w:val="24"/>
          <w:szCs w:val="24"/>
        </w:rPr>
      </w:pPr>
      <w:proofErr w:type="spellStart"/>
      <w:r w:rsidRPr="00120C1E">
        <w:rPr>
          <w:rFonts w:ascii="Times New Roman" w:hAnsi="Times New Roman" w:cs="Times New Roman"/>
          <w:sz w:val="24"/>
          <w:szCs w:val="24"/>
        </w:rPr>
        <w:t>M</w:t>
      </w:r>
      <w:r w:rsidRPr="00120C1E">
        <w:rPr>
          <w:rFonts w:ascii="Times New Roman" w:hAnsi="Times New Roman" w:cs="Times New Roman"/>
          <w:sz w:val="24"/>
          <w:szCs w:val="24"/>
          <w:vertAlign w:val="subscript"/>
        </w:rPr>
        <w:t>об</w:t>
      </w:r>
      <w:proofErr w:type="spellEnd"/>
      <w:r w:rsidRPr="00120C1E">
        <w:rPr>
          <w:rFonts w:ascii="Times New Roman" w:hAnsi="Times New Roman" w:cs="Times New Roman"/>
          <w:sz w:val="24"/>
          <w:szCs w:val="24"/>
        </w:rPr>
        <w:t xml:space="preserve"> - количество объектов защиты в соответствующей группе в период проведения ежегодного мониторинга.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6. Социальный ущерб по группе объектов защиты, однородных по видам экономической деятельности и классам функциональной пожарной опасности, возникший в период проведения ежегодного мониторинга (U</w:t>
      </w:r>
      <w:r w:rsidRPr="00120C1E">
        <w:rPr>
          <w:rFonts w:ascii="Times New Roman" w:hAnsi="Times New Roman" w:cs="Times New Roman"/>
          <w:sz w:val="24"/>
          <w:szCs w:val="24"/>
          <w:vertAlign w:val="subscript"/>
        </w:rPr>
        <w:t>С</w:t>
      </w:r>
      <w:r w:rsidRPr="00120C1E">
        <w:rPr>
          <w:rFonts w:ascii="Times New Roman" w:hAnsi="Times New Roman" w:cs="Times New Roman"/>
          <w:sz w:val="24"/>
          <w:szCs w:val="24"/>
        </w:rPr>
        <w:t>), определяется по формуле:</w: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position w:val="-26"/>
          <w:sz w:val="24"/>
          <w:szCs w:val="24"/>
        </w:rPr>
        <w:pict>
          <v:shape id="_x0000_i1062" style="width:87pt;height:37.5pt" coordsize="" o:spt="100" adj="0,,0" path="" filled="f" stroked="f">
            <v:stroke joinstyle="miter"/>
            <v:imagedata r:id="rId40" o:title="base_1_402593_32770"/>
            <v:formulas/>
            <v:path o:connecttype="segments"/>
          </v:shape>
        </w:pic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где:</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M</w:t>
      </w:r>
      <w:r w:rsidRPr="00120C1E">
        <w:rPr>
          <w:rFonts w:ascii="Times New Roman" w:hAnsi="Times New Roman" w:cs="Times New Roman"/>
          <w:sz w:val="24"/>
          <w:szCs w:val="24"/>
          <w:vertAlign w:val="subscript"/>
        </w:rPr>
        <w:t>Г</w:t>
      </w:r>
      <w:r w:rsidRPr="00120C1E">
        <w:rPr>
          <w:rFonts w:ascii="Times New Roman" w:hAnsi="Times New Roman" w:cs="Times New Roman"/>
          <w:sz w:val="24"/>
          <w:szCs w:val="24"/>
        </w:rPr>
        <w:t xml:space="preserve"> - количество погибших при пожарах людей на объектах защиты, однородных по видам экономической деятельностью и классам функциональной пожарной опасности, в период проведения ежегодного мониторинга;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M</w:t>
      </w:r>
      <w:r w:rsidRPr="00120C1E">
        <w:rPr>
          <w:rFonts w:ascii="Times New Roman" w:hAnsi="Times New Roman" w:cs="Times New Roman"/>
          <w:sz w:val="24"/>
          <w:szCs w:val="24"/>
          <w:vertAlign w:val="subscript"/>
        </w:rPr>
        <w:t>Т</w:t>
      </w:r>
      <w:r w:rsidRPr="00120C1E">
        <w:rPr>
          <w:rFonts w:ascii="Times New Roman" w:hAnsi="Times New Roman" w:cs="Times New Roman"/>
          <w:sz w:val="24"/>
          <w:szCs w:val="24"/>
        </w:rPr>
        <w:t xml:space="preserve"> - количество травмированных при пожарах людей на объектах защиты, однородных по видам экономической деятельностью и классам функциональной пожарной опасности, в период проведения ежегодного мониторинга.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7. Критерием отнесения объекта защиты к определенной категории риска является уровень превышения величины ожидаемого риска негативных последствий пожаров по группе объектов защиты над величиной допустимого риска негативных последствий пожаров.</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Для определения уровня превышения величины ожидаемого риска негативных последствий пожаров по группе объектов защиты над величиной допустимого риска негативных последствий пожаров определяется показатель тяжести потенциальных негативных последствий пожаров для рассматриваемых объектов защиты, однородных по виду экономической деятельности и классам функциональной пожарной опасности (далее - показатель тяжести потенциальных негативных последствий пожаров).</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Показатель тяжести потенциальных негативных последствий пожаров (</w:t>
      </w:r>
      <w:proofErr w:type="spellStart"/>
      <w:r w:rsidRPr="00120C1E">
        <w:rPr>
          <w:rFonts w:ascii="Times New Roman" w:hAnsi="Times New Roman" w:cs="Times New Roman"/>
          <w:sz w:val="24"/>
          <w:szCs w:val="24"/>
        </w:rPr>
        <w:t>К</w:t>
      </w:r>
      <w:r w:rsidRPr="00120C1E">
        <w:rPr>
          <w:rFonts w:ascii="Times New Roman" w:hAnsi="Times New Roman" w:cs="Times New Roman"/>
          <w:sz w:val="24"/>
          <w:szCs w:val="24"/>
          <w:vertAlign w:val="subscript"/>
        </w:rPr>
        <w:t>г.т</w:t>
      </w:r>
      <w:proofErr w:type="spellEnd"/>
      <w:r w:rsidRPr="00120C1E">
        <w:rPr>
          <w:rFonts w:ascii="Times New Roman" w:hAnsi="Times New Roman" w:cs="Times New Roman"/>
          <w:sz w:val="24"/>
          <w:szCs w:val="24"/>
          <w:vertAlign w:val="subscript"/>
        </w:rPr>
        <w:t>.</w:t>
      </w:r>
      <w:r w:rsidRPr="00120C1E">
        <w:rPr>
          <w:rFonts w:ascii="Times New Roman" w:hAnsi="Times New Roman" w:cs="Times New Roman"/>
          <w:sz w:val="24"/>
          <w:szCs w:val="24"/>
        </w:rPr>
        <w:t>) определяется по формуле:</w: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position w:val="-27"/>
          <w:sz w:val="24"/>
          <w:szCs w:val="24"/>
        </w:rPr>
        <w:pict>
          <v:shape id="_x0000_i1063" style="width:70.5pt;height:39pt" coordsize="" o:spt="100" adj="0,,0" path="" filled="f" stroked="f">
            <v:stroke joinstyle="miter"/>
            <v:imagedata r:id="rId41" o:title="base_1_402593_32771"/>
            <v:formulas/>
            <v:path o:connecttype="segments"/>
          </v:shape>
        </w:pic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где:</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Q</w:t>
      </w:r>
      <w:r w:rsidRPr="00120C1E">
        <w:rPr>
          <w:rFonts w:ascii="Times New Roman" w:hAnsi="Times New Roman" w:cs="Times New Roman"/>
          <w:sz w:val="24"/>
          <w:szCs w:val="24"/>
          <w:vertAlign w:val="subscript"/>
        </w:rPr>
        <w:t>С</w:t>
      </w:r>
      <w:r w:rsidRPr="00120C1E">
        <w:rPr>
          <w:rFonts w:ascii="Times New Roman" w:hAnsi="Times New Roman" w:cs="Times New Roman"/>
          <w:sz w:val="24"/>
          <w:szCs w:val="24"/>
        </w:rPr>
        <w:t xml:space="preserve"> - ожидаемый риск негативных последствий пожаров по группе объектов защиты;</w:t>
      </w:r>
    </w:p>
    <w:p w:rsidR="00120C1E" w:rsidRPr="00120C1E" w:rsidRDefault="00120C1E" w:rsidP="00120C1E">
      <w:pPr>
        <w:pStyle w:val="ConsPlusNormal"/>
        <w:ind w:firstLine="540"/>
        <w:jc w:val="both"/>
        <w:rPr>
          <w:rFonts w:ascii="Times New Roman" w:hAnsi="Times New Roman" w:cs="Times New Roman"/>
          <w:sz w:val="24"/>
          <w:szCs w:val="24"/>
        </w:rPr>
      </w:pPr>
      <w:proofErr w:type="spellStart"/>
      <w:r w:rsidRPr="00120C1E">
        <w:rPr>
          <w:rFonts w:ascii="Times New Roman" w:hAnsi="Times New Roman" w:cs="Times New Roman"/>
          <w:sz w:val="24"/>
          <w:szCs w:val="24"/>
        </w:rPr>
        <w:t>Q</w:t>
      </w:r>
      <w:r w:rsidRPr="00120C1E">
        <w:rPr>
          <w:rFonts w:ascii="Times New Roman" w:hAnsi="Times New Roman" w:cs="Times New Roman"/>
          <w:sz w:val="24"/>
          <w:szCs w:val="24"/>
          <w:vertAlign w:val="subscript"/>
        </w:rPr>
        <w:t>Сдоп</w:t>
      </w:r>
      <w:proofErr w:type="spellEnd"/>
      <w:r w:rsidRPr="00120C1E">
        <w:rPr>
          <w:rFonts w:ascii="Times New Roman" w:hAnsi="Times New Roman" w:cs="Times New Roman"/>
          <w:sz w:val="24"/>
          <w:szCs w:val="24"/>
        </w:rPr>
        <w:t xml:space="preserve"> - допустимый риск негативных последствий пожаров.</w:t>
      </w:r>
    </w:p>
    <w:p w:rsidR="00120C1E" w:rsidRPr="00120C1E" w:rsidRDefault="00120C1E" w:rsidP="00120C1E">
      <w:pPr>
        <w:pStyle w:val="ConsPlusNormal"/>
        <w:ind w:firstLine="540"/>
        <w:jc w:val="both"/>
        <w:rPr>
          <w:rFonts w:ascii="Times New Roman" w:hAnsi="Times New Roman" w:cs="Times New Roman"/>
          <w:sz w:val="24"/>
          <w:szCs w:val="24"/>
        </w:rPr>
      </w:pPr>
      <w:bookmarkStart w:id="14" w:name="P388"/>
      <w:bookmarkEnd w:id="14"/>
      <w:r w:rsidRPr="00120C1E">
        <w:rPr>
          <w:rFonts w:ascii="Times New Roman" w:hAnsi="Times New Roman" w:cs="Times New Roman"/>
          <w:sz w:val="24"/>
          <w:szCs w:val="24"/>
        </w:rPr>
        <w:t>8. В зависимости от значения показателя тяжести потенциальных негативных последствий пожаров выделяются следующие уровни тяжести потенциальных негативных последствий пожара: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при значении </w:t>
      </w:r>
      <w:proofErr w:type="spellStart"/>
      <w:r w:rsidRPr="00120C1E">
        <w:rPr>
          <w:rFonts w:ascii="Times New Roman" w:hAnsi="Times New Roman" w:cs="Times New Roman"/>
          <w:sz w:val="24"/>
          <w:szCs w:val="24"/>
        </w:rPr>
        <w:t>К</w:t>
      </w:r>
      <w:r w:rsidRPr="00120C1E">
        <w:rPr>
          <w:rFonts w:ascii="Times New Roman" w:hAnsi="Times New Roman" w:cs="Times New Roman"/>
          <w:sz w:val="24"/>
          <w:szCs w:val="24"/>
          <w:vertAlign w:val="subscript"/>
        </w:rPr>
        <w:t>г.т</w:t>
      </w:r>
      <w:proofErr w:type="spellEnd"/>
      <w:r w:rsidRPr="00120C1E">
        <w:rPr>
          <w:rFonts w:ascii="Times New Roman" w:hAnsi="Times New Roman" w:cs="Times New Roman"/>
          <w:sz w:val="24"/>
          <w:szCs w:val="24"/>
          <w:vertAlign w:val="subscript"/>
        </w:rPr>
        <w:t>.</w:t>
      </w:r>
      <w:r w:rsidRPr="00120C1E">
        <w:rPr>
          <w:rFonts w:ascii="Times New Roman" w:hAnsi="Times New Roman" w:cs="Times New Roman"/>
          <w:sz w:val="24"/>
          <w:szCs w:val="24"/>
        </w:rPr>
        <w:t>, равном или превышающем 100, уровень тяжести потенциальных негативных последствий пожара является чрезвычайно высоким;</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при значении </w:t>
      </w:r>
      <w:proofErr w:type="spellStart"/>
      <w:r w:rsidRPr="00120C1E">
        <w:rPr>
          <w:rFonts w:ascii="Times New Roman" w:hAnsi="Times New Roman" w:cs="Times New Roman"/>
          <w:sz w:val="24"/>
          <w:szCs w:val="24"/>
        </w:rPr>
        <w:t>К</w:t>
      </w:r>
      <w:r w:rsidRPr="00120C1E">
        <w:rPr>
          <w:rFonts w:ascii="Times New Roman" w:hAnsi="Times New Roman" w:cs="Times New Roman"/>
          <w:sz w:val="24"/>
          <w:szCs w:val="24"/>
          <w:vertAlign w:val="subscript"/>
        </w:rPr>
        <w:t>г.т</w:t>
      </w:r>
      <w:proofErr w:type="spellEnd"/>
      <w:r w:rsidRPr="00120C1E">
        <w:rPr>
          <w:rFonts w:ascii="Times New Roman" w:hAnsi="Times New Roman" w:cs="Times New Roman"/>
          <w:sz w:val="24"/>
          <w:szCs w:val="24"/>
          <w:vertAlign w:val="subscript"/>
        </w:rPr>
        <w:t>.</w:t>
      </w:r>
      <w:r w:rsidRPr="00120C1E">
        <w:rPr>
          <w:rFonts w:ascii="Times New Roman" w:hAnsi="Times New Roman" w:cs="Times New Roman"/>
          <w:sz w:val="24"/>
          <w:szCs w:val="24"/>
        </w:rPr>
        <w:t>, находящемся в диапазоне от 45 до 100, уровень тяжести потенциальных негативных последствий пожара является высоким;</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при значении </w:t>
      </w:r>
      <w:proofErr w:type="spellStart"/>
      <w:r w:rsidRPr="00120C1E">
        <w:rPr>
          <w:rFonts w:ascii="Times New Roman" w:hAnsi="Times New Roman" w:cs="Times New Roman"/>
          <w:sz w:val="24"/>
          <w:szCs w:val="24"/>
        </w:rPr>
        <w:t>К</w:t>
      </w:r>
      <w:r w:rsidRPr="00120C1E">
        <w:rPr>
          <w:rFonts w:ascii="Times New Roman" w:hAnsi="Times New Roman" w:cs="Times New Roman"/>
          <w:sz w:val="24"/>
          <w:szCs w:val="24"/>
          <w:vertAlign w:val="subscript"/>
        </w:rPr>
        <w:t>г.т</w:t>
      </w:r>
      <w:proofErr w:type="spellEnd"/>
      <w:r w:rsidRPr="00120C1E">
        <w:rPr>
          <w:rFonts w:ascii="Times New Roman" w:hAnsi="Times New Roman" w:cs="Times New Roman"/>
          <w:sz w:val="24"/>
          <w:szCs w:val="24"/>
          <w:vertAlign w:val="subscript"/>
        </w:rPr>
        <w:t>.</w:t>
      </w:r>
      <w:r w:rsidRPr="00120C1E">
        <w:rPr>
          <w:rFonts w:ascii="Times New Roman" w:hAnsi="Times New Roman" w:cs="Times New Roman"/>
          <w:sz w:val="24"/>
          <w:szCs w:val="24"/>
        </w:rPr>
        <w:t>, находящемся в диапазоне от 20 до 45, уровень тяжести потенциальных негативных последствий пожара является значительным;</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при значении </w:t>
      </w:r>
      <w:proofErr w:type="spellStart"/>
      <w:r w:rsidRPr="00120C1E">
        <w:rPr>
          <w:rFonts w:ascii="Times New Roman" w:hAnsi="Times New Roman" w:cs="Times New Roman"/>
          <w:sz w:val="24"/>
          <w:szCs w:val="24"/>
        </w:rPr>
        <w:t>К</w:t>
      </w:r>
      <w:r w:rsidRPr="00120C1E">
        <w:rPr>
          <w:rFonts w:ascii="Times New Roman" w:hAnsi="Times New Roman" w:cs="Times New Roman"/>
          <w:sz w:val="24"/>
          <w:szCs w:val="24"/>
          <w:vertAlign w:val="subscript"/>
        </w:rPr>
        <w:t>г.т</w:t>
      </w:r>
      <w:proofErr w:type="spellEnd"/>
      <w:r w:rsidRPr="00120C1E">
        <w:rPr>
          <w:rFonts w:ascii="Times New Roman" w:hAnsi="Times New Roman" w:cs="Times New Roman"/>
          <w:sz w:val="24"/>
          <w:szCs w:val="24"/>
          <w:vertAlign w:val="subscript"/>
        </w:rPr>
        <w:t>.</w:t>
      </w:r>
      <w:r w:rsidRPr="00120C1E">
        <w:rPr>
          <w:rFonts w:ascii="Times New Roman" w:hAnsi="Times New Roman" w:cs="Times New Roman"/>
          <w:sz w:val="24"/>
          <w:szCs w:val="24"/>
        </w:rPr>
        <w:t>, находящемся в диапазоне от 9 до 20, уровень тяжести потенциальных негативных последствий пожара является средним;</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lastRenderedPageBreak/>
        <w:t xml:space="preserve">при значении </w:t>
      </w:r>
      <w:proofErr w:type="spellStart"/>
      <w:r w:rsidRPr="00120C1E">
        <w:rPr>
          <w:rFonts w:ascii="Times New Roman" w:hAnsi="Times New Roman" w:cs="Times New Roman"/>
          <w:sz w:val="24"/>
          <w:szCs w:val="24"/>
        </w:rPr>
        <w:t>К</w:t>
      </w:r>
      <w:r w:rsidRPr="00120C1E">
        <w:rPr>
          <w:rFonts w:ascii="Times New Roman" w:hAnsi="Times New Roman" w:cs="Times New Roman"/>
          <w:sz w:val="24"/>
          <w:szCs w:val="24"/>
          <w:vertAlign w:val="subscript"/>
        </w:rPr>
        <w:t>г.т</w:t>
      </w:r>
      <w:proofErr w:type="spellEnd"/>
      <w:r w:rsidRPr="00120C1E">
        <w:rPr>
          <w:rFonts w:ascii="Times New Roman" w:hAnsi="Times New Roman" w:cs="Times New Roman"/>
          <w:sz w:val="24"/>
          <w:szCs w:val="24"/>
          <w:vertAlign w:val="subscript"/>
        </w:rPr>
        <w:t>.</w:t>
      </w:r>
      <w:r w:rsidRPr="00120C1E">
        <w:rPr>
          <w:rFonts w:ascii="Times New Roman" w:hAnsi="Times New Roman" w:cs="Times New Roman"/>
          <w:sz w:val="24"/>
          <w:szCs w:val="24"/>
        </w:rPr>
        <w:t>, находящемся в диапазоне от 4 до 9, уровень тяжести потенциальных негативных последствий пожара является умеренным;</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при значении </w:t>
      </w:r>
      <w:proofErr w:type="spellStart"/>
      <w:r w:rsidRPr="00120C1E">
        <w:rPr>
          <w:rFonts w:ascii="Times New Roman" w:hAnsi="Times New Roman" w:cs="Times New Roman"/>
          <w:sz w:val="24"/>
          <w:szCs w:val="24"/>
        </w:rPr>
        <w:t>К</w:t>
      </w:r>
      <w:r w:rsidRPr="00120C1E">
        <w:rPr>
          <w:rFonts w:ascii="Times New Roman" w:hAnsi="Times New Roman" w:cs="Times New Roman"/>
          <w:sz w:val="24"/>
          <w:szCs w:val="24"/>
          <w:vertAlign w:val="subscript"/>
        </w:rPr>
        <w:t>г.т</w:t>
      </w:r>
      <w:proofErr w:type="spellEnd"/>
      <w:r w:rsidRPr="00120C1E">
        <w:rPr>
          <w:rFonts w:ascii="Times New Roman" w:hAnsi="Times New Roman" w:cs="Times New Roman"/>
          <w:sz w:val="24"/>
          <w:szCs w:val="24"/>
          <w:vertAlign w:val="subscript"/>
        </w:rPr>
        <w:t>.</w:t>
      </w:r>
      <w:r w:rsidRPr="00120C1E">
        <w:rPr>
          <w:rFonts w:ascii="Times New Roman" w:hAnsi="Times New Roman" w:cs="Times New Roman"/>
          <w:sz w:val="24"/>
          <w:szCs w:val="24"/>
        </w:rPr>
        <w:t>, находящемся в диапазоне от 0 до 4, уровень тяжести потенциальных негативных последствий пожара является низким.</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Уровень тяжести потенциальных негативных последствий пожара принимается за соответствующую категорию риска для группы объектов защиты, однородных по виду экономической деятельности и классам функциональной пожарной опасности, без учета индивидуальных социально-экономических особенностей и характеристик объекта защиты.</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Уровень тяжести потенциальных негативных последствий пожара является базовым показателем для определения категории риска для каждого объекта защиты из соответствующей им группы.</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9. В целях осуществления планирования контрольно-надзорных мероприятий федеральным органом исполнительной власти, уполномоченным на решение задач в области пожарной безопасности, проводятся ежегодные расчеты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На основе указанных расчетов формируется 5-летний статистический ряд значений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и определяется их среднестатистическая величина.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Расчеты значений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для осуществления планирования контрольно-надзорных мероприятий в 2021 году проводятся на основании статистических сведений о количестве пожаров и их последствий за 2019 год.</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Значения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а также среднестатистическая величина указанных значений публикуются на официальном сайте федерального органа исполнительной власти, уполномоченного на решение задач в области пожарной безопасности, в информационно-телекоммуникационной сети "Интернет".</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10. В целях определения категории риска для каждого объекта защиты из группы объектов защиты, отнесенных к определенной категории риска, либо для принятия решения об изменении ранее присвоенной объекту защиты категории риска определяется индекс индивидуализации подконтрольного лица.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11. Индекс индивидуализации подконтрольного лица определяется органом государственного пожарного надзора, к компетенции которого отнесено принятие решения о присвоении объекту защиты определенной категории риска. Исходные данные для расчета индекса индивидуализации подконтрольного лица определяются на основе информации об объекте защиты, имеющейся в распоряжении органа государственного пожарного надзора.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При наличии оснований, позволяющих отнести объект защиты к различным категориям риска, подлежат применению критерии, относящие объект защиты к более высокой категории риска.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12. Индекс индивидуализации подконтрольного лица представляет собой показатель, получаемый в результате обработки данных об индивидуальных социально-экономических характеристиках объекта защиты - индикаторов риска причинения вреда (ущерба), оказывающих влияние на уровень обеспечения его пожарной безопасности, а также критериев добросовестности подконтрольного лица, характеризующих вероятность несоблюдения на объекте защиты обязательных требований пожарной безопасности.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lastRenderedPageBreak/>
        <w:t>13. Индекс индивидуализации подконтрольного лица (</w:t>
      </w:r>
      <w:proofErr w:type="spellStart"/>
      <w:r w:rsidRPr="00120C1E">
        <w:rPr>
          <w:rFonts w:ascii="Times New Roman" w:hAnsi="Times New Roman" w:cs="Times New Roman"/>
          <w:sz w:val="24"/>
          <w:szCs w:val="24"/>
        </w:rPr>
        <w:t>U</w:t>
      </w:r>
      <w:r w:rsidRPr="00120C1E">
        <w:rPr>
          <w:rFonts w:ascii="Times New Roman" w:hAnsi="Times New Roman" w:cs="Times New Roman"/>
          <w:sz w:val="24"/>
          <w:szCs w:val="24"/>
          <w:vertAlign w:val="subscript"/>
        </w:rPr>
        <w:t>инд</w:t>
      </w:r>
      <w:proofErr w:type="spellEnd"/>
      <w:r w:rsidRPr="00120C1E">
        <w:rPr>
          <w:rFonts w:ascii="Times New Roman" w:hAnsi="Times New Roman" w:cs="Times New Roman"/>
          <w:sz w:val="24"/>
          <w:szCs w:val="24"/>
        </w:rPr>
        <w:t>) для каждого объекта защиты определяется по формуле:</w: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position w:val="-27"/>
          <w:sz w:val="24"/>
          <w:szCs w:val="24"/>
        </w:rPr>
        <w:pict>
          <v:shape id="_x0000_i1064" style="width:120pt;height:39pt" coordsize="" o:spt="100" adj="0,,0" path="" filled="f" stroked="f">
            <v:stroke joinstyle="miter"/>
            <v:imagedata r:id="rId42" o:title="base_1_402593_32772"/>
            <v:formulas/>
            <v:path o:connecttype="segments"/>
          </v:shape>
        </w:pic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где:</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M - общее количество учтенных индикаторов риска причинения вреда (ущерба);</w:t>
      </w:r>
    </w:p>
    <w:p w:rsidR="00120C1E" w:rsidRPr="00120C1E" w:rsidRDefault="00120C1E" w:rsidP="00120C1E">
      <w:pPr>
        <w:pStyle w:val="ConsPlusNormal"/>
        <w:ind w:firstLine="540"/>
        <w:jc w:val="both"/>
        <w:rPr>
          <w:rFonts w:ascii="Times New Roman" w:hAnsi="Times New Roman" w:cs="Times New Roman"/>
          <w:sz w:val="24"/>
          <w:szCs w:val="24"/>
        </w:rPr>
      </w:pPr>
      <w:proofErr w:type="spellStart"/>
      <w:r w:rsidRPr="00120C1E">
        <w:rPr>
          <w:rFonts w:ascii="Times New Roman" w:hAnsi="Times New Roman" w:cs="Times New Roman"/>
          <w:sz w:val="24"/>
          <w:szCs w:val="24"/>
        </w:rPr>
        <w:t>I</w:t>
      </w:r>
      <w:r w:rsidRPr="00120C1E">
        <w:rPr>
          <w:rFonts w:ascii="Times New Roman" w:hAnsi="Times New Roman" w:cs="Times New Roman"/>
          <w:sz w:val="24"/>
          <w:szCs w:val="24"/>
          <w:vertAlign w:val="subscript"/>
        </w:rPr>
        <w:t>рпв</w:t>
      </w:r>
      <w:proofErr w:type="spellEnd"/>
      <w:r w:rsidRPr="00120C1E">
        <w:rPr>
          <w:rFonts w:ascii="Times New Roman" w:hAnsi="Times New Roman" w:cs="Times New Roman"/>
          <w:sz w:val="24"/>
          <w:szCs w:val="24"/>
        </w:rPr>
        <w:t xml:space="preserve"> - индикаторы риска причинения вреда (ущерба), отражающие индивидуальные характеристики объекта защиты;</w:t>
      </w:r>
    </w:p>
    <w:p w:rsidR="00120C1E" w:rsidRPr="00120C1E" w:rsidRDefault="00120C1E" w:rsidP="00120C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120C1E">
        <w:rPr>
          <w:rFonts w:ascii="Times New Roman" w:hAnsi="Times New Roman" w:cs="Times New Roman"/>
          <w:sz w:val="24"/>
          <w:szCs w:val="24"/>
        </w:rPr>
        <w:t xml:space="preserve"> - общее количество критериев добросовестности;</w:t>
      </w:r>
    </w:p>
    <w:p w:rsidR="00120C1E" w:rsidRPr="00120C1E" w:rsidRDefault="00120C1E" w:rsidP="00120C1E">
      <w:pPr>
        <w:pStyle w:val="ConsPlusNormal"/>
        <w:ind w:firstLine="540"/>
        <w:jc w:val="both"/>
        <w:rPr>
          <w:rFonts w:ascii="Times New Roman" w:hAnsi="Times New Roman" w:cs="Times New Roman"/>
          <w:sz w:val="24"/>
          <w:szCs w:val="24"/>
        </w:rPr>
      </w:pPr>
      <w:proofErr w:type="spellStart"/>
      <w:r w:rsidRPr="00120C1E">
        <w:rPr>
          <w:rFonts w:ascii="Times New Roman" w:hAnsi="Times New Roman" w:cs="Times New Roman"/>
          <w:sz w:val="24"/>
          <w:szCs w:val="24"/>
        </w:rPr>
        <w:t>I</w:t>
      </w:r>
      <w:r w:rsidRPr="00120C1E">
        <w:rPr>
          <w:rFonts w:ascii="Times New Roman" w:hAnsi="Times New Roman" w:cs="Times New Roman"/>
          <w:sz w:val="24"/>
          <w:szCs w:val="24"/>
          <w:vertAlign w:val="subscript"/>
        </w:rPr>
        <w:t>крд</w:t>
      </w:r>
      <w:proofErr w:type="spellEnd"/>
      <w:r w:rsidRPr="00120C1E">
        <w:rPr>
          <w:rFonts w:ascii="Times New Roman" w:hAnsi="Times New Roman" w:cs="Times New Roman"/>
          <w:sz w:val="24"/>
          <w:szCs w:val="24"/>
        </w:rPr>
        <w:t xml:space="preserve"> - критерии добросовестности, характеризующие вероятность несоблюдения на объекте защиты обязательных требований пожарной безопасности.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14. В зависимости от значения индекса индивидуализации подконтрольного лица органом государственного пожарного надзора категория риска конкретного объекта защиты может быть изменена на более высокую или более низкую категорию риска с учетом уровней тяжести потенциальных негативных последствий пожара, предусмотренных </w:t>
      </w:r>
      <w:hyperlink w:anchor="P388" w:history="1">
        <w:r w:rsidRPr="00120C1E">
          <w:rPr>
            <w:rFonts w:ascii="Times New Roman" w:hAnsi="Times New Roman" w:cs="Times New Roman"/>
            <w:sz w:val="24"/>
            <w:szCs w:val="24"/>
          </w:rPr>
          <w:t>пунктом 8</w:t>
        </w:r>
      </w:hyperlink>
      <w:r w:rsidRPr="00120C1E">
        <w:rPr>
          <w:rFonts w:ascii="Times New Roman" w:hAnsi="Times New Roman" w:cs="Times New Roman"/>
          <w:sz w:val="24"/>
          <w:szCs w:val="24"/>
        </w:rPr>
        <w:t xml:space="preserve"> настоящего приложения.</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15. Основанием для принятия решения об изменении присвоенной объекту защиты категории риска является значение показателя тяжести потенциальных негативных последствий, полученное с учетом индекса индивидуализации подконтрольного лица.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16. Показатель тяжести потенциальных негативных последствий пожара с учетом индекса индивидуализации подконтрольного лица (</w:t>
      </w:r>
      <w:proofErr w:type="spellStart"/>
      <w:r w:rsidRPr="00120C1E">
        <w:rPr>
          <w:rFonts w:ascii="Times New Roman" w:hAnsi="Times New Roman" w:cs="Times New Roman"/>
          <w:sz w:val="24"/>
          <w:szCs w:val="24"/>
        </w:rPr>
        <w:t>К</w:t>
      </w:r>
      <w:r w:rsidRPr="00120C1E">
        <w:rPr>
          <w:rFonts w:ascii="Times New Roman" w:hAnsi="Times New Roman" w:cs="Times New Roman"/>
          <w:sz w:val="24"/>
          <w:szCs w:val="24"/>
          <w:vertAlign w:val="subscript"/>
        </w:rPr>
        <w:t>г.</w:t>
      </w:r>
      <w:proofErr w:type="gramStart"/>
      <w:r w:rsidRPr="00120C1E">
        <w:rPr>
          <w:rFonts w:ascii="Times New Roman" w:hAnsi="Times New Roman" w:cs="Times New Roman"/>
          <w:sz w:val="24"/>
          <w:szCs w:val="24"/>
          <w:vertAlign w:val="subscript"/>
        </w:rPr>
        <w:t>т.инд</w:t>
      </w:r>
      <w:proofErr w:type="spellEnd"/>
      <w:proofErr w:type="gramEnd"/>
      <w:r w:rsidRPr="00120C1E">
        <w:rPr>
          <w:rFonts w:ascii="Times New Roman" w:hAnsi="Times New Roman" w:cs="Times New Roman"/>
          <w:sz w:val="24"/>
          <w:szCs w:val="24"/>
        </w:rPr>
        <w:t>) определяется по формуле:</w: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center"/>
        <w:rPr>
          <w:rFonts w:ascii="Times New Roman" w:hAnsi="Times New Roman" w:cs="Times New Roman"/>
          <w:sz w:val="24"/>
          <w:szCs w:val="24"/>
        </w:rPr>
      </w:pPr>
      <w:proofErr w:type="spellStart"/>
      <w:r w:rsidRPr="00120C1E">
        <w:rPr>
          <w:rFonts w:ascii="Times New Roman" w:hAnsi="Times New Roman" w:cs="Times New Roman"/>
          <w:sz w:val="24"/>
          <w:szCs w:val="24"/>
        </w:rPr>
        <w:t>К</w:t>
      </w:r>
      <w:r w:rsidRPr="00120C1E">
        <w:rPr>
          <w:rFonts w:ascii="Times New Roman" w:hAnsi="Times New Roman" w:cs="Times New Roman"/>
          <w:sz w:val="24"/>
          <w:szCs w:val="24"/>
          <w:vertAlign w:val="subscript"/>
        </w:rPr>
        <w:t>г.</w:t>
      </w:r>
      <w:proofErr w:type="gramStart"/>
      <w:r w:rsidRPr="00120C1E">
        <w:rPr>
          <w:rFonts w:ascii="Times New Roman" w:hAnsi="Times New Roman" w:cs="Times New Roman"/>
          <w:sz w:val="24"/>
          <w:szCs w:val="24"/>
          <w:vertAlign w:val="subscript"/>
        </w:rPr>
        <w:t>т.инд</w:t>
      </w:r>
      <w:proofErr w:type="spellEnd"/>
      <w:proofErr w:type="gramEnd"/>
      <w:r w:rsidRPr="00120C1E">
        <w:rPr>
          <w:rFonts w:ascii="Times New Roman" w:hAnsi="Times New Roman" w:cs="Times New Roman"/>
          <w:sz w:val="24"/>
          <w:szCs w:val="24"/>
        </w:rPr>
        <w:t xml:space="preserve"> = </w:t>
      </w:r>
      <w:proofErr w:type="spellStart"/>
      <w:r w:rsidRPr="00120C1E">
        <w:rPr>
          <w:rFonts w:ascii="Times New Roman" w:hAnsi="Times New Roman" w:cs="Times New Roman"/>
          <w:sz w:val="24"/>
          <w:szCs w:val="24"/>
        </w:rPr>
        <w:t>К</w:t>
      </w:r>
      <w:r w:rsidRPr="00120C1E">
        <w:rPr>
          <w:rFonts w:ascii="Times New Roman" w:hAnsi="Times New Roman" w:cs="Times New Roman"/>
          <w:sz w:val="24"/>
          <w:szCs w:val="24"/>
          <w:vertAlign w:val="subscript"/>
        </w:rPr>
        <w:t>г.т</w:t>
      </w:r>
      <w:proofErr w:type="spellEnd"/>
      <w:r w:rsidRPr="00120C1E">
        <w:rPr>
          <w:rFonts w:ascii="Times New Roman" w:hAnsi="Times New Roman" w:cs="Times New Roman"/>
          <w:sz w:val="24"/>
          <w:szCs w:val="24"/>
          <w:vertAlign w:val="subscript"/>
        </w:rPr>
        <w:t>.</w:t>
      </w:r>
      <w:r w:rsidRPr="00120C1E">
        <w:rPr>
          <w:rFonts w:ascii="Times New Roman" w:hAnsi="Times New Roman" w:cs="Times New Roman"/>
          <w:sz w:val="24"/>
          <w:szCs w:val="24"/>
        </w:rPr>
        <w:t xml:space="preserve"> + </w:t>
      </w:r>
      <w:proofErr w:type="spellStart"/>
      <w:r w:rsidRPr="00120C1E">
        <w:rPr>
          <w:rFonts w:ascii="Times New Roman" w:hAnsi="Times New Roman" w:cs="Times New Roman"/>
          <w:sz w:val="24"/>
          <w:szCs w:val="24"/>
        </w:rPr>
        <w:t>U</w:t>
      </w:r>
      <w:r w:rsidRPr="00120C1E">
        <w:rPr>
          <w:rFonts w:ascii="Times New Roman" w:hAnsi="Times New Roman" w:cs="Times New Roman"/>
          <w:sz w:val="24"/>
          <w:szCs w:val="24"/>
          <w:vertAlign w:val="subscript"/>
        </w:rPr>
        <w:t>инд</w:t>
      </w:r>
      <w:proofErr w:type="spellEnd"/>
      <w:r w:rsidRPr="00120C1E">
        <w:rPr>
          <w:rFonts w:ascii="Times New Roman" w:hAnsi="Times New Roman" w:cs="Times New Roman"/>
          <w:sz w:val="24"/>
          <w:szCs w:val="24"/>
          <w:vertAlign w:val="subscript"/>
        </w:rPr>
        <w:t>,</w: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где:</w:t>
      </w:r>
    </w:p>
    <w:p w:rsidR="00120C1E" w:rsidRPr="00120C1E" w:rsidRDefault="00120C1E" w:rsidP="00120C1E">
      <w:pPr>
        <w:pStyle w:val="ConsPlusNormal"/>
        <w:ind w:firstLine="540"/>
        <w:jc w:val="both"/>
        <w:rPr>
          <w:rFonts w:ascii="Times New Roman" w:hAnsi="Times New Roman" w:cs="Times New Roman"/>
          <w:sz w:val="24"/>
          <w:szCs w:val="24"/>
        </w:rPr>
      </w:pPr>
      <w:proofErr w:type="spellStart"/>
      <w:r w:rsidRPr="00120C1E">
        <w:rPr>
          <w:rFonts w:ascii="Times New Roman" w:hAnsi="Times New Roman" w:cs="Times New Roman"/>
          <w:sz w:val="24"/>
          <w:szCs w:val="24"/>
        </w:rPr>
        <w:t>К</w:t>
      </w:r>
      <w:r w:rsidRPr="00120C1E">
        <w:rPr>
          <w:rFonts w:ascii="Times New Roman" w:hAnsi="Times New Roman" w:cs="Times New Roman"/>
          <w:sz w:val="24"/>
          <w:szCs w:val="24"/>
          <w:vertAlign w:val="subscript"/>
        </w:rPr>
        <w:t>г.т</w:t>
      </w:r>
      <w:proofErr w:type="spellEnd"/>
      <w:r w:rsidRPr="00120C1E">
        <w:rPr>
          <w:rFonts w:ascii="Times New Roman" w:hAnsi="Times New Roman" w:cs="Times New Roman"/>
          <w:sz w:val="24"/>
          <w:szCs w:val="24"/>
          <w:vertAlign w:val="subscript"/>
        </w:rPr>
        <w:t>.</w:t>
      </w:r>
      <w:r w:rsidRPr="00120C1E">
        <w:rPr>
          <w:rFonts w:ascii="Times New Roman" w:hAnsi="Times New Roman" w:cs="Times New Roman"/>
          <w:sz w:val="24"/>
          <w:szCs w:val="24"/>
        </w:rPr>
        <w:t xml:space="preserve"> - базовый показатель тяжести потенциальных негативных последствий пожара;</w:t>
      </w:r>
    </w:p>
    <w:p w:rsidR="00120C1E" w:rsidRPr="00120C1E" w:rsidRDefault="00120C1E" w:rsidP="00120C1E">
      <w:pPr>
        <w:pStyle w:val="ConsPlusNormal"/>
        <w:ind w:firstLine="540"/>
        <w:jc w:val="both"/>
        <w:rPr>
          <w:rFonts w:ascii="Times New Roman" w:hAnsi="Times New Roman" w:cs="Times New Roman"/>
          <w:sz w:val="24"/>
          <w:szCs w:val="24"/>
        </w:rPr>
      </w:pPr>
      <w:proofErr w:type="spellStart"/>
      <w:r w:rsidRPr="00120C1E">
        <w:rPr>
          <w:rFonts w:ascii="Times New Roman" w:hAnsi="Times New Roman" w:cs="Times New Roman"/>
          <w:sz w:val="24"/>
          <w:szCs w:val="24"/>
        </w:rPr>
        <w:t>U</w:t>
      </w:r>
      <w:r w:rsidRPr="00120C1E">
        <w:rPr>
          <w:rFonts w:ascii="Times New Roman" w:hAnsi="Times New Roman" w:cs="Times New Roman"/>
          <w:sz w:val="24"/>
          <w:szCs w:val="24"/>
          <w:vertAlign w:val="subscript"/>
        </w:rPr>
        <w:t>инд</w:t>
      </w:r>
      <w:proofErr w:type="spellEnd"/>
      <w:r w:rsidRPr="00120C1E">
        <w:rPr>
          <w:rFonts w:ascii="Times New Roman" w:hAnsi="Times New Roman" w:cs="Times New Roman"/>
          <w:sz w:val="24"/>
          <w:szCs w:val="24"/>
        </w:rPr>
        <w:t xml:space="preserve"> - индекс индивидуализации подконтрольного лица.</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17. Значения индикаторов риска причинения вреда (ущерба) для объектов общественного и жилого назначения, объектов транспортной инфраструктуры приведены в </w:t>
      </w:r>
      <w:hyperlink w:anchor="P441" w:history="1">
        <w:r w:rsidRPr="00120C1E">
          <w:rPr>
            <w:rFonts w:ascii="Times New Roman" w:hAnsi="Times New Roman" w:cs="Times New Roman"/>
            <w:sz w:val="24"/>
            <w:szCs w:val="24"/>
          </w:rPr>
          <w:t xml:space="preserve">приложении </w:t>
        </w:r>
        <w:r>
          <w:rPr>
            <w:rFonts w:ascii="Times New Roman" w:hAnsi="Times New Roman" w:cs="Times New Roman"/>
            <w:sz w:val="24"/>
            <w:szCs w:val="24"/>
          </w:rPr>
          <w:t>№</w:t>
        </w:r>
        <w:r w:rsidRPr="00120C1E">
          <w:rPr>
            <w:rFonts w:ascii="Times New Roman" w:hAnsi="Times New Roman" w:cs="Times New Roman"/>
            <w:sz w:val="24"/>
            <w:szCs w:val="24"/>
          </w:rPr>
          <w:t xml:space="preserve"> 1</w:t>
        </w:r>
      </w:hyperlink>
      <w:r w:rsidRPr="00120C1E">
        <w:rPr>
          <w:rFonts w:ascii="Times New Roman" w:hAnsi="Times New Roman" w:cs="Times New Roman"/>
          <w:sz w:val="24"/>
          <w:szCs w:val="24"/>
        </w:rPr>
        <w:t>.</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Значения индикаторов риска причинения вреда (ущерба) для производственных объектов и наружных установок приведены в </w:t>
      </w:r>
      <w:hyperlink w:anchor="P904" w:history="1">
        <w:r w:rsidRPr="00120C1E">
          <w:rPr>
            <w:rFonts w:ascii="Times New Roman" w:hAnsi="Times New Roman" w:cs="Times New Roman"/>
            <w:sz w:val="24"/>
            <w:szCs w:val="24"/>
          </w:rPr>
          <w:t xml:space="preserve">приложении </w:t>
        </w:r>
        <w:r>
          <w:rPr>
            <w:rFonts w:ascii="Times New Roman" w:hAnsi="Times New Roman" w:cs="Times New Roman"/>
            <w:sz w:val="24"/>
            <w:szCs w:val="24"/>
          </w:rPr>
          <w:t>№</w:t>
        </w:r>
        <w:r w:rsidRPr="00120C1E">
          <w:rPr>
            <w:rFonts w:ascii="Times New Roman" w:hAnsi="Times New Roman" w:cs="Times New Roman"/>
            <w:sz w:val="24"/>
            <w:szCs w:val="24"/>
          </w:rPr>
          <w:t xml:space="preserve"> 2</w:t>
        </w:r>
      </w:hyperlink>
      <w:r w:rsidRPr="00120C1E">
        <w:rPr>
          <w:rFonts w:ascii="Times New Roman" w:hAnsi="Times New Roman" w:cs="Times New Roman"/>
          <w:sz w:val="24"/>
          <w:szCs w:val="24"/>
        </w:rPr>
        <w:t>.</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18. Значения критериев добросовестности для объектов общественного и жилого назначения, объектов транспортной инфраструктуры приведены в </w:t>
      </w:r>
      <w:hyperlink w:anchor="P1140" w:history="1">
        <w:r w:rsidRPr="00120C1E">
          <w:rPr>
            <w:rFonts w:ascii="Times New Roman" w:hAnsi="Times New Roman" w:cs="Times New Roman"/>
            <w:sz w:val="24"/>
            <w:szCs w:val="24"/>
          </w:rPr>
          <w:t xml:space="preserve">приложении </w:t>
        </w:r>
        <w:r>
          <w:rPr>
            <w:rFonts w:ascii="Times New Roman" w:hAnsi="Times New Roman" w:cs="Times New Roman"/>
            <w:sz w:val="24"/>
            <w:szCs w:val="24"/>
          </w:rPr>
          <w:t>№</w:t>
        </w:r>
        <w:r w:rsidRPr="00120C1E">
          <w:rPr>
            <w:rFonts w:ascii="Times New Roman" w:hAnsi="Times New Roman" w:cs="Times New Roman"/>
            <w:sz w:val="24"/>
            <w:szCs w:val="24"/>
          </w:rPr>
          <w:t xml:space="preserve"> 3</w:t>
        </w:r>
      </w:hyperlink>
      <w:r w:rsidRPr="00120C1E">
        <w:rPr>
          <w:rFonts w:ascii="Times New Roman" w:hAnsi="Times New Roman" w:cs="Times New Roman"/>
          <w:sz w:val="24"/>
          <w:szCs w:val="24"/>
        </w:rPr>
        <w:t>.</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Значения критериев добросовестности для производственных объектов и наружных установок приведены в </w:t>
      </w:r>
      <w:hyperlink w:anchor="P1577" w:history="1">
        <w:r w:rsidRPr="00120C1E">
          <w:rPr>
            <w:rFonts w:ascii="Times New Roman" w:hAnsi="Times New Roman" w:cs="Times New Roman"/>
            <w:sz w:val="24"/>
            <w:szCs w:val="24"/>
          </w:rPr>
          <w:t xml:space="preserve">приложении </w:t>
        </w:r>
        <w:r>
          <w:rPr>
            <w:rFonts w:ascii="Times New Roman" w:hAnsi="Times New Roman" w:cs="Times New Roman"/>
            <w:sz w:val="24"/>
            <w:szCs w:val="24"/>
          </w:rPr>
          <w:t>№</w:t>
        </w:r>
        <w:r w:rsidRPr="00120C1E">
          <w:rPr>
            <w:rFonts w:ascii="Times New Roman" w:hAnsi="Times New Roman" w:cs="Times New Roman"/>
            <w:sz w:val="24"/>
            <w:szCs w:val="24"/>
          </w:rPr>
          <w:t xml:space="preserve"> 4</w:t>
        </w:r>
      </w:hyperlink>
      <w:r w:rsidRPr="00120C1E">
        <w:rPr>
          <w:rFonts w:ascii="Times New Roman" w:hAnsi="Times New Roman" w:cs="Times New Roman"/>
          <w:sz w:val="24"/>
          <w:szCs w:val="24"/>
        </w:rPr>
        <w:t>.</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19. При осуществлении федерального государственного пожарного надзора федеральными органами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а) к категории чрезвычайно высокого риска относятся объекты специального назначения, на которых осуществляет свою деятельность федеральный орган исполнительной власти в сфере мобилизационной подготовки и мобилизации;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 xml:space="preserve">б) к категории значительного риска относятся объекты обороны и иные объекты специального назначения (включая объекты военной инфраструктуры и объекты безопасности), на которых осуществляют свою деятельность федеральные органы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w:t>
      </w:r>
      <w:r w:rsidRPr="00120C1E">
        <w:rPr>
          <w:rFonts w:ascii="Times New Roman" w:hAnsi="Times New Roman" w:cs="Times New Roman"/>
          <w:sz w:val="24"/>
          <w:szCs w:val="24"/>
        </w:rPr>
        <w:lastRenderedPageBreak/>
        <w:t>внешней разведки;</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в) к категории среднего риска относятся дипломатические и консульские учреждения Российской Федерации, а также представительства Российской Федерации за рубежом;</w:t>
      </w: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г) к категории низкого риска относятся иные объекты, не отнесенные к категории чрезвычайно высокого, значительного и среднего риска.</w: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right"/>
        <w:outlineLvl w:val="2"/>
        <w:rPr>
          <w:rFonts w:ascii="Times New Roman" w:hAnsi="Times New Roman" w:cs="Times New Roman"/>
          <w:sz w:val="24"/>
          <w:szCs w:val="24"/>
        </w:rPr>
      </w:pPr>
      <w:r w:rsidRPr="00120C1E">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120C1E">
        <w:rPr>
          <w:rFonts w:ascii="Times New Roman" w:hAnsi="Times New Roman" w:cs="Times New Roman"/>
          <w:sz w:val="24"/>
          <w:szCs w:val="24"/>
        </w:rPr>
        <w:t xml:space="preserve"> 1</w:t>
      </w:r>
    </w:p>
    <w:p w:rsidR="00120C1E" w:rsidRPr="00120C1E" w:rsidRDefault="00120C1E" w:rsidP="00120C1E">
      <w:pPr>
        <w:pStyle w:val="ConsPlusNormal"/>
        <w:jc w:val="right"/>
        <w:rPr>
          <w:rFonts w:ascii="Times New Roman" w:hAnsi="Times New Roman" w:cs="Times New Roman"/>
          <w:sz w:val="24"/>
          <w:szCs w:val="24"/>
        </w:rPr>
      </w:pPr>
      <w:r w:rsidRPr="00120C1E">
        <w:rPr>
          <w:rFonts w:ascii="Times New Roman" w:hAnsi="Times New Roman" w:cs="Times New Roman"/>
          <w:sz w:val="24"/>
          <w:szCs w:val="24"/>
        </w:rPr>
        <w:t>к приложению к Положению</w:t>
      </w:r>
    </w:p>
    <w:p w:rsidR="00120C1E" w:rsidRPr="00120C1E" w:rsidRDefault="00120C1E" w:rsidP="00120C1E">
      <w:pPr>
        <w:pStyle w:val="ConsPlusNormal"/>
        <w:jc w:val="right"/>
        <w:rPr>
          <w:rFonts w:ascii="Times New Roman" w:hAnsi="Times New Roman" w:cs="Times New Roman"/>
          <w:sz w:val="24"/>
          <w:szCs w:val="24"/>
        </w:rPr>
      </w:pPr>
      <w:r w:rsidRPr="00120C1E">
        <w:rPr>
          <w:rFonts w:ascii="Times New Roman" w:hAnsi="Times New Roman" w:cs="Times New Roman"/>
          <w:sz w:val="24"/>
          <w:szCs w:val="24"/>
        </w:rPr>
        <w:t>о федеральном государственном</w:t>
      </w:r>
    </w:p>
    <w:p w:rsidR="00120C1E" w:rsidRPr="00120C1E" w:rsidRDefault="00120C1E" w:rsidP="00120C1E">
      <w:pPr>
        <w:pStyle w:val="ConsPlusNormal"/>
        <w:jc w:val="right"/>
        <w:rPr>
          <w:rFonts w:ascii="Times New Roman" w:hAnsi="Times New Roman" w:cs="Times New Roman"/>
          <w:sz w:val="24"/>
          <w:szCs w:val="24"/>
        </w:rPr>
      </w:pPr>
      <w:r w:rsidRPr="00120C1E">
        <w:rPr>
          <w:rFonts w:ascii="Times New Roman" w:hAnsi="Times New Roman" w:cs="Times New Roman"/>
          <w:sz w:val="24"/>
          <w:szCs w:val="24"/>
        </w:rPr>
        <w:t>пожарном надзоре</w: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Title"/>
        <w:jc w:val="center"/>
        <w:rPr>
          <w:rFonts w:ascii="Times New Roman" w:hAnsi="Times New Roman" w:cs="Times New Roman"/>
          <w:sz w:val="24"/>
          <w:szCs w:val="24"/>
        </w:rPr>
      </w:pPr>
      <w:bookmarkStart w:id="15" w:name="P441"/>
      <w:bookmarkEnd w:id="15"/>
      <w:r w:rsidRPr="00120C1E">
        <w:rPr>
          <w:rFonts w:ascii="Times New Roman" w:hAnsi="Times New Roman" w:cs="Times New Roman"/>
          <w:sz w:val="24"/>
          <w:szCs w:val="24"/>
        </w:rPr>
        <w:t>ЗНАЧЕНИЯ</w:t>
      </w:r>
    </w:p>
    <w:p w:rsidR="00120C1E" w:rsidRPr="00120C1E" w:rsidRDefault="00120C1E" w:rsidP="00120C1E">
      <w:pPr>
        <w:pStyle w:val="ConsPlusTitle"/>
        <w:jc w:val="center"/>
        <w:rPr>
          <w:rFonts w:ascii="Times New Roman" w:hAnsi="Times New Roman" w:cs="Times New Roman"/>
          <w:sz w:val="24"/>
          <w:szCs w:val="24"/>
        </w:rPr>
      </w:pPr>
      <w:r w:rsidRPr="00120C1E">
        <w:rPr>
          <w:rFonts w:ascii="Times New Roman" w:hAnsi="Times New Roman" w:cs="Times New Roman"/>
          <w:sz w:val="24"/>
          <w:szCs w:val="24"/>
        </w:rPr>
        <w:t>ИНДИКАТОРОВ РИСКА ПРИЧИНЕНИЯ ВРЕДА (УЩЕРБА) ДЛЯ ОБЪЕКТОВ</w:t>
      </w:r>
    </w:p>
    <w:p w:rsidR="00120C1E" w:rsidRPr="00120C1E" w:rsidRDefault="00120C1E" w:rsidP="00120C1E">
      <w:pPr>
        <w:pStyle w:val="ConsPlusTitle"/>
        <w:jc w:val="center"/>
        <w:rPr>
          <w:rFonts w:ascii="Times New Roman" w:hAnsi="Times New Roman" w:cs="Times New Roman"/>
          <w:sz w:val="24"/>
          <w:szCs w:val="24"/>
        </w:rPr>
      </w:pPr>
      <w:r w:rsidRPr="00120C1E">
        <w:rPr>
          <w:rFonts w:ascii="Times New Roman" w:hAnsi="Times New Roman" w:cs="Times New Roman"/>
          <w:sz w:val="24"/>
          <w:szCs w:val="24"/>
        </w:rPr>
        <w:t>ОБЩЕСТВЕННОГО И ЖИЛОГО НАЗНАЧЕНИЯ, ОБЪЕКТОВ</w:t>
      </w:r>
    </w:p>
    <w:p w:rsidR="00120C1E" w:rsidRPr="00120C1E" w:rsidRDefault="00120C1E" w:rsidP="00120C1E">
      <w:pPr>
        <w:pStyle w:val="ConsPlusTitle"/>
        <w:jc w:val="center"/>
        <w:rPr>
          <w:rFonts w:ascii="Times New Roman" w:hAnsi="Times New Roman" w:cs="Times New Roman"/>
          <w:sz w:val="24"/>
          <w:szCs w:val="24"/>
        </w:rPr>
      </w:pPr>
      <w:r w:rsidRPr="00120C1E">
        <w:rPr>
          <w:rFonts w:ascii="Times New Roman" w:hAnsi="Times New Roman" w:cs="Times New Roman"/>
          <w:sz w:val="24"/>
          <w:szCs w:val="24"/>
        </w:rPr>
        <w:t>ТРАНСПОРТНОЙ ИНФРАСТРУКТУРЫ</w: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spacing w:after="0" w:line="240" w:lineRule="auto"/>
        <w:rPr>
          <w:rFonts w:ascii="Times New Roman" w:hAnsi="Times New Roman" w:cs="Times New Roman"/>
          <w:sz w:val="24"/>
          <w:szCs w:val="24"/>
        </w:rPr>
        <w:sectPr w:rsidR="00120C1E" w:rsidRPr="00120C1E" w:rsidSect="00C97048">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4"/>
        <w:gridCol w:w="1205"/>
        <w:gridCol w:w="1594"/>
        <w:gridCol w:w="859"/>
        <w:gridCol w:w="859"/>
        <w:gridCol w:w="845"/>
        <w:gridCol w:w="1046"/>
        <w:gridCol w:w="1094"/>
        <w:gridCol w:w="845"/>
        <w:gridCol w:w="1018"/>
        <w:gridCol w:w="1296"/>
        <w:gridCol w:w="1003"/>
        <w:gridCol w:w="1138"/>
        <w:gridCol w:w="1157"/>
      </w:tblGrid>
      <w:tr w:rsidR="00120C1E" w:rsidRPr="00120C1E">
        <w:tc>
          <w:tcPr>
            <w:tcW w:w="1954" w:type="dxa"/>
            <w:vMerge w:val="restart"/>
            <w:tcBorders>
              <w:top w:val="single" w:sz="4" w:space="0" w:color="auto"/>
              <w:left w:val="nil"/>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lastRenderedPageBreak/>
              <w:t>Индикаторы риска причинения вреда (ущерба)</w:t>
            </w:r>
          </w:p>
        </w:tc>
        <w:tc>
          <w:tcPr>
            <w:tcW w:w="1205" w:type="dxa"/>
            <w:vMerge w:val="restart"/>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Показатель (критерий оценки)</w:t>
            </w:r>
          </w:p>
        </w:tc>
        <w:tc>
          <w:tcPr>
            <w:tcW w:w="12754" w:type="dxa"/>
            <w:gridSpan w:val="12"/>
            <w:tcBorders>
              <w:top w:val="single" w:sz="4" w:space="0" w:color="auto"/>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Значения индикаторов риска причинения вреда (ущерба)</w:t>
            </w:r>
          </w:p>
        </w:tc>
      </w:tr>
      <w:tr w:rsidR="00120C1E" w:rsidRPr="00120C1E">
        <w:tc>
          <w:tcPr>
            <w:tcW w:w="1954" w:type="dxa"/>
            <w:vMerge/>
            <w:tcBorders>
              <w:top w:val="single" w:sz="4" w:space="0" w:color="auto"/>
              <w:left w:val="nil"/>
              <w:bottom w:val="single" w:sz="4" w:space="0" w:color="auto"/>
            </w:tcBorders>
          </w:tcPr>
          <w:p w:rsidR="00120C1E" w:rsidRPr="00120C1E" w:rsidRDefault="00120C1E" w:rsidP="00120C1E">
            <w:pPr>
              <w:spacing w:after="0" w:line="240" w:lineRule="auto"/>
              <w:rPr>
                <w:rFonts w:ascii="Times New Roman" w:hAnsi="Times New Roman" w:cs="Times New Roman"/>
                <w:sz w:val="24"/>
                <w:szCs w:val="24"/>
              </w:rPr>
            </w:pPr>
          </w:p>
        </w:tc>
        <w:tc>
          <w:tcPr>
            <w:tcW w:w="1205" w:type="dxa"/>
            <w:vMerge/>
            <w:tcBorders>
              <w:top w:val="single" w:sz="4" w:space="0" w:color="auto"/>
              <w:bottom w:val="single" w:sz="4" w:space="0" w:color="auto"/>
            </w:tcBorders>
          </w:tcPr>
          <w:p w:rsidR="00120C1E" w:rsidRPr="00120C1E" w:rsidRDefault="00120C1E" w:rsidP="00120C1E">
            <w:pPr>
              <w:spacing w:after="0" w:line="240" w:lineRule="auto"/>
              <w:rPr>
                <w:rFonts w:ascii="Times New Roman" w:hAnsi="Times New Roman" w:cs="Times New Roman"/>
                <w:sz w:val="24"/>
                <w:szCs w:val="24"/>
              </w:rPr>
            </w:pPr>
          </w:p>
        </w:tc>
        <w:tc>
          <w:tcPr>
            <w:tcW w:w="1594"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образования и объекты, на которых осуществляется деятельность детских лагерей</w:t>
            </w:r>
          </w:p>
        </w:tc>
        <w:tc>
          <w:tcPr>
            <w:tcW w:w="859"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здравоохранения</w:t>
            </w:r>
          </w:p>
        </w:tc>
        <w:tc>
          <w:tcPr>
            <w:tcW w:w="859"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социальной защиты</w:t>
            </w:r>
          </w:p>
        </w:tc>
        <w:tc>
          <w:tcPr>
            <w:tcW w:w="845"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религиозного назначения</w:t>
            </w:r>
          </w:p>
        </w:tc>
        <w:tc>
          <w:tcPr>
            <w:tcW w:w="1046"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культурно-досугового назначения</w:t>
            </w:r>
          </w:p>
        </w:tc>
        <w:tc>
          <w:tcPr>
            <w:tcW w:w="1094"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временного размещения людей, туризма и отдыха</w:t>
            </w:r>
          </w:p>
        </w:tc>
        <w:tc>
          <w:tcPr>
            <w:tcW w:w="845"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торговли</w:t>
            </w:r>
          </w:p>
        </w:tc>
        <w:tc>
          <w:tcPr>
            <w:tcW w:w="1018"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общественного питания</w:t>
            </w:r>
          </w:p>
        </w:tc>
        <w:tc>
          <w:tcPr>
            <w:tcW w:w="1296"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бытового обслуживания и предоставления услуг населению</w:t>
            </w:r>
          </w:p>
        </w:tc>
        <w:tc>
          <w:tcPr>
            <w:tcW w:w="1003"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транспортной инфраструктуры</w:t>
            </w:r>
          </w:p>
        </w:tc>
        <w:tc>
          <w:tcPr>
            <w:tcW w:w="1138"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административного назначения</w:t>
            </w:r>
          </w:p>
        </w:tc>
        <w:tc>
          <w:tcPr>
            <w:tcW w:w="1157" w:type="dxa"/>
            <w:tcBorders>
              <w:top w:val="single" w:sz="4" w:space="0" w:color="auto"/>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жилого назначения (многоквартирные жилые дома)</w:t>
            </w:r>
          </w:p>
        </w:tc>
      </w:tr>
      <w:tr w:rsidR="00120C1E" w:rsidRPr="00120C1E">
        <w:tblPrEx>
          <w:tblBorders>
            <w:insideV w:val="none" w:sz="0" w:space="0" w:color="auto"/>
          </w:tblBorders>
        </w:tblPrEx>
        <w:tc>
          <w:tcPr>
            <w:tcW w:w="1954" w:type="dxa"/>
            <w:vMerge w:val="restart"/>
            <w:tcBorders>
              <w:top w:val="single" w:sz="4" w:space="0" w:color="auto"/>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1. Степень огнестойкости</w:t>
            </w:r>
          </w:p>
        </w:tc>
        <w:tc>
          <w:tcPr>
            <w:tcW w:w="1205"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I, II</w:t>
            </w:r>
          </w:p>
        </w:tc>
        <w:tc>
          <w:tcPr>
            <w:tcW w:w="1594"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46"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94"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18"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296"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03"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8"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57"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1954" w:type="dxa"/>
            <w:vMerge/>
            <w:tcBorders>
              <w:top w:val="single" w:sz="4" w:space="0" w:color="auto"/>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III</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w:t>
            </w:r>
          </w:p>
        </w:tc>
      </w:tr>
      <w:tr w:rsidR="00120C1E" w:rsidRPr="00120C1E">
        <w:tblPrEx>
          <w:tblBorders>
            <w:insideH w:val="none" w:sz="0" w:space="0" w:color="auto"/>
            <w:insideV w:val="none" w:sz="0" w:space="0" w:color="auto"/>
          </w:tblBorders>
        </w:tblPrEx>
        <w:tc>
          <w:tcPr>
            <w:tcW w:w="1954" w:type="dxa"/>
            <w:vMerge/>
            <w:tcBorders>
              <w:top w:val="single" w:sz="4" w:space="0" w:color="auto"/>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IV, V</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r>
      <w:tr w:rsidR="00120C1E" w:rsidRPr="00120C1E">
        <w:tblPrEx>
          <w:tblBorders>
            <w:insideH w:val="none" w:sz="0" w:space="0" w:color="auto"/>
            <w:insideV w:val="none" w:sz="0" w:space="0" w:color="auto"/>
          </w:tblBorders>
        </w:tblPrEx>
        <w:tc>
          <w:tcPr>
            <w:tcW w:w="1954" w:type="dxa"/>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2. Высота здания, сооружения</w:t>
            </w: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от 28 м</w:t>
            </w:r>
          </w:p>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до 50 м</w:t>
            </w:r>
          </w:p>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(до 75 м для многоквартирных жилых домов)</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r>
      <w:tr w:rsidR="00120C1E" w:rsidRPr="00120C1E">
        <w:tblPrEx>
          <w:tblBorders>
            <w:insideH w:val="none" w:sz="0" w:space="0" w:color="auto"/>
            <w:insideV w:val="none" w:sz="0" w:space="0" w:color="auto"/>
          </w:tblBorders>
        </w:tblPrEx>
        <w:tc>
          <w:tcPr>
            <w:tcW w:w="1954" w:type="dxa"/>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свыше 50 м</w:t>
            </w:r>
          </w:p>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 xml:space="preserve">(свыше 75 м для многоквартирных жилых </w:t>
            </w:r>
            <w:r w:rsidRPr="00120C1E">
              <w:rPr>
                <w:rFonts w:ascii="Times New Roman" w:hAnsi="Times New Roman" w:cs="Times New Roman"/>
                <w:sz w:val="24"/>
                <w:szCs w:val="24"/>
              </w:rPr>
              <w:lastRenderedPageBreak/>
              <w:t>домов)</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lastRenderedPageBreak/>
              <w:t>4</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r>
      <w:tr w:rsidR="00120C1E" w:rsidRPr="00120C1E">
        <w:tblPrEx>
          <w:tblBorders>
            <w:insideH w:val="none" w:sz="0" w:space="0" w:color="auto"/>
            <w:insideV w:val="none" w:sz="0" w:space="0" w:color="auto"/>
          </w:tblBorders>
        </w:tblPrEx>
        <w:tc>
          <w:tcPr>
            <w:tcW w:w="1954"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 xml:space="preserve">3. Наличие открытых лестниц и (или) </w:t>
            </w:r>
            <w:proofErr w:type="spellStart"/>
            <w:r w:rsidRPr="00120C1E">
              <w:rPr>
                <w:rFonts w:ascii="Times New Roman" w:hAnsi="Times New Roman" w:cs="Times New Roman"/>
                <w:sz w:val="24"/>
                <w:szCs w:val="24"/>
              </w:rPr>
              <w:t>многосветных</w:t>
            </w:r>
            <w:proofErr w:type="spellEnd"/>
            <w:r w:rsidRPr="00120C1E">
              <w:rPr>
                <w:rFonts w:ascii="Times New Roman" w:hAnsi="Times New Roman" w:cs="Times New Roman"/>
                <w:sz w:val="24"/>
                <w:szCs w:val="24"/>
              </w:rPr>
              <w:t xml:space="preserve"> пространств</w:t>
            </w: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r>
      <w:tr w:rsidR="00120C1E" w:rsidRPr="00120C1E">
        <w:tblPrEx>
          <w:tblBorders>
            <w:insideH w:val="none" w:sz="0" w:space="0" w:color="auto"/>
            <w:insideV w:val="none" w:sz="0" w:space="0" w:color="auto"/>
          </w:tblBorders>
        </w:tblPrEx>
        <w:tc>
          <w:tcPr>
            <w:tcW w:w="1954"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1954"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4. Количество людей</w:t>
            </w: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до 50</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1954"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50 - 200</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r>
      <w:tr w:rsidR="00120C1E" w:rsidRPr="00120C1E">
        <w:tblPrEx>
          <w:tblBorders>
            <w:insideH w:val="none" w:sz="0" w:space="0" w:color="auto"/>
            <w:insideV w:val="none" w:sz="0" w:space="0" w:color="auto"/>
          </w:tblBorders>
        </w:tblPrEx>
        <w:tc>
          <w:tcPr>
            <w:tcW w:w="1954"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200 - 700</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6</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6</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r>
      <w:tr w:rsidR="00120C1E" w:rsidRPr="00120C1E">
        <w:tblPrEx>
          <w:tblBorders>
            <w:insideH w:val="none" w:sz="0" w:space="0" w:color="auto"/>
            <w:insideV w:val="none" w:sz="0" w:space="0" w:color="auto"/>
          </w:tblBorders>
        </w:tblPrEx>
        <w:tc>
          <w:tcPr>
            <w:tcW w:w="1954"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700 - 1000</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7</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7</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7</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7</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7</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7</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7</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7</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7</w:t>
            </w:r>
          </w:p>
        </w:tc>
      </w:tr>
      <w:tr w:rsidR="00120C1E" w:rsidRPr="00120C1E">
        <w:tblPrEx>
          <w:tblBorders>
            <w:insideH w:val="none" w:sz="0" w:space="0" w:color="auto"/>
            <w:insideV w:val="none" w:sz="0" w:space="0" w:color="auto"/>
          </w:tblBorders>
        </w:tblPrEx>
        <w:tc>
          <w:tcPr>
            <w:tcW w:w="1954"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1000 - 5000</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12</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12</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r>
      <w:tr w:rsidR="00120C1E" w:rsidRPr="00120C1E">
        <w:tblPrEx>
          <w:tblBorders>
            <w:insideH w:val="none" w:sz="0" w:space="0" w:color="auto"/>
            <w:insideV w:val="none" w:sz="0" w:space="0" w:color="auto"/>
          </w:tblBorders>
        </w:tblPrEx>
        <w:tc>
          <w:tcPr>
            <w:tcW w:w="1954"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свыше 5000</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12</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15</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15</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r>
      <w:tr w:rsidR="00120C1E" w:rsidRPr="00120C1E">
        <w:tblPrEx>
          <w:tblBorders>
            <w:insideH w:val="none" w:sz="0" w:space="0" w:color="auto"/>
            <w:insideV w:val="none" w:sz="0" w:space="0" w:color="auto"/>
          </w:tblBorders>
        </w:tblPrEx>
        <w:tc>
          <w:tcPr>
            <w:tcW w:w="1954"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5. Наличие круглосуточного пребывания или проживания маломобильных групп населения, детей дошкольного и школьного возраста, пожилых людей старше 65 лет</w:t>
            </w: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40</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1954"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1954"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lastRenderedPageBreak/>
              <w:t>6. Нахождение в рабочее время на объекте более 10 человек, отнесенных к категории маломобильных групп населения, детей дошкольного и школьного возраста, а также пожилых людей старше 65 лет</w:t>
            </w: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1954"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1954"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 xml:space="preserve">7. Системы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w:t>
            </w:r>
            <w:proofErr w:type="spellStart"/>
            <w:r w:rsidRPr="00120C1E">
              <w:rPr>
                <w:rFonts w:ascii="Times New Roman" w:hAnsi="Times New Roman" w:cs="Times New Roman"/>
                <w:sz w:val="24"/>
                <w:szCs w:val="24"/>
              </w:rPr>
              <w:t>противодымной</w:t>
            </w:r>
            <w:proofErr w:type="spellEnd"/>
            <w:r w:rsidRPr="00120C1E">
              <w:rPr>
                <w:rFonts w:ascii="Times New Roman" w:hAnsi="Times New Roman" w:cs="Times New Roman"/>
                <w:sz w:val="24"/>
                <w:szCs w:val="24"/>
              </w:rPr>
              <w:t xml:space="preserve"> вентиляции) смонтированы более 10 лет </w:t>
            </w:r>
            <w:r w:rsidRPr="00120C1E">
              <w:rPr>
                <w:rFonts w:ascii="Times New Roman" w:hAnsi="Times New Roman" w:cs="Times New Roman"/>
                <w:sz w:val="24"/>
                <w:szCs w:val="24"/>
              </w:rPr>
              <w:lastRenderedPageBreak/>
              <w:t>назад и не подвергались капитальному ремонту</w:t>
            </w: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lastRenderedPageBreak/>
              <w:t>да</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r>
      <w:tr w:rsidR="00120C1E" w:rsidRPr="00120C1E">
        <w:tblPrEx>
          <w:tblBorders>
            <w:insideH w:val="none" w:sz="0" w:space="0" w:color="auto"/>
            <w:insideV w:val="none" w:sz="0" w:space="0" w:color="auto"/>
          </w:tblBorders>
        </w:tblPrEx>
        <w:tc>
          <w:tcPr>
            <w:tcW w:w="1954"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 или сведения отсутствуют</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1954"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8. Наличие на объекте пожарной охраны, обеспеченной пожарно-техническим вооружением</w:t>
            </w: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-15</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-15</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-15</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-15</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-15</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-15</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-15</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-15</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-15</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-15</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-15</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-15</w:t>
            </w:r>
          </w:p>
        </w:tc>
      </w:tr>
      <w:tr w:rsidR="00120C1E" w:rsidRPr="00120C1E">
        <w:tblPrEx>
          <w:tblBorders>
            <w:insideH w:val="none" w:sz="0" w:space="0" w:color="auto"/>
            <w:insideV w:val="none" w:sz="0" w:space="0" w:color="auto"/>
          </w:tblBorders>
        </w:tblPrEx>
        <w:tc>
          <w:tcPr>
            <w:tcW w:w="1954"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1954"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9. Привлечение к охране организации, специально учрежденной для оказания охранных услуг, зарегистрированной в установленном законом порядке и имеющей лицензию на осуществление частной охранной деятельности</w:t>
            </w: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1954"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 круглосуточно</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r>
      <w:tr w:rsidR="00120C1E" w:rsidRPr="00120C1E">
        <w:tblPrEx>
          <w:tblBorders>
            <w:insideH w:val="none" w:sz="0" w:space="0" w:color="auto"/>
            <w:insideV w:val="none" w:sz="0" w:space="0" w:color="auto"/>
          </w:tblBorders>
        </w:tblPrEx>
        <w:tc>
          <w:tcPr>
            <w:tcW w:w="1954"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круглосуточно</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r>
      <w:tr w:rsidR="00120C1E" w:rsidRPr="00120C1E">
        <w:tblPrEx>
          <w:tblBorders>
            <w:insideH w:val="none" w:sz="0" w:space="0" w:color="auto"/>
            <w:insideV w:val="none" w:sz="0" w:space="0" w:color="auto"/>
          </w:tblBorders>
        </w:tblPrEx>
        <w:tc>
          <w:tcPr>
            <w:tcW w:w="1954"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 xml:space="preserve">10. </w:t>
            </w:r>
            <w:r w:rsidRPr="00120C1E">
              <w:rPr>
                <w:rFonts w:ascii="Times New Roman" w:hAnsi="Times New Roman" w:cs="Times New Roman"/>
                <w:sz w:val="24"/>
                <w:szCs w:val="24"/>
              </w:rPr>
              <w:lastRenderedPageBreak/>
              <w:t>Электропроводка выполнена более 10 лет назад и не подвергалась капитальному ремонту</w:t>
            </w: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lastRenderedPageBreak/>
              <w:t>да</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r>
      <w:tr w:rsidR="00120C1E" w:rsidRPr="00120C1E">
        <w:tblPrEx>
          <w:tblBorders>
            <w:insideH w:val="none" w:sz="0" w:space="0" w:color="auto"/>
            <w:insideV w:val="none" w:sz="0" w:space="0" w:color="auto"/>
          </w:tblBorders>
        </w:tblPrEx>
        <w:tc>
          <w:tcPr>
            <w:tcW w:w="1954"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 или сведения отсутствуют</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1954"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11. Вид электропроводки (за исключением зданий и сооружений V степени огнестойкости)</w:t>
            </w: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открытая</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r>
      <w:tr w:rsidR="00120C1E" w:rsidRPr="00120C1E">
        <w:tblPrEx>
          <w:tblBorders>
            <w:insideH w:val="none" w:sz="0" w:space="0" w:color="auto"/>
            <w:insideV w:val="none" w:sz="0" w:space="0" w:color="auto"/>
          </w:tblBorders>
        </w:tblPrEx>
        <w:tc>
          <w:tcPr>
            <w:tcW w:w="1954"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скрытая</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1954"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12. Наличие электрического отопления (за исключением электрических котлов с контуром отопления)</w:t>
            </w: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r>
      <w:tr w:rsidR="00120C1E" w:rsidRPr="00120C1E">
        <w:tblPrEx>
          <w:tblBorders>
            <w:insideH w:val="none" w:sz="0" w:space="0" w:color="auto"/>
            <w:insideV w:val="none" w:sz="0" w:space="0" w:color="auto"/>
          </w:tblBorders>
        </w:tblPrEx>
        <w:tc>
          <w:tcPr>
            <w:tcW w:w="1954"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1954" w:type="dxa"/>
            <w:vMerge w:val="restart"/>
            <w:tcBorders>
              <w:top w:val="nil"/>
              <w:left w:val="nil"/>
              <w:bottom w:val="single" w:sz="4" w:space="0" w:color="auto"/>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13. Наличие печного отопления</w:t>
            </w:r>
          </w:p>
        </w:tc>
        <w:tc>
          <w:tcPr>
            <w:tcW w:w="120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5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859"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04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0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845"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01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296"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003"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13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15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r>
      <w:tr w:rsidR="00120C1E" w:rsidRPr="00120C1E">
        <w:tblPrEx>
          <w:tblBorders>
            <w:insideH w:val="none" w:sz="0" w:space="0" w:color="auto"/>
            <w:insideV w:val="none" w:sz="0" w:space="0" w:color="auto"/>
          </w:tblBorders>
        </w:tblPrEx>
        <w:tc>
          <w:tcPr>
            <w:tcW w:w="1954" w:type="dxa"/>
            <w:vMerge/>
            <w:tcBorders>
              <w:top w:val="nil"/>
              <w:left w:val="nil"/>
              <w:bottom w:val="single" w:sz="4" w:space="0" w:color="auto"/>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205"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594"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9"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46"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94"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45"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18"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296"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03"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8"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57"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bl>
    <w:p w:rsidR="00120C1E" w:rsidRPr="00120C1E" w:rsidRDefault="00120C1E" w:rsidP="00120C1E">
      <w:pPr>
        <w:spacing w:after="0" w:line="240" w:lineRule="auto"/>
        <w:rPr>
          <w:rFonts w:ascii="Times New Roman" w:hAnsi="Times New Roman" w:cs="Times New Roman"/>
          <w:sz w:val="24"/>
          <w:szCs w:val="24"/>
        </w:rPr>
        <w:sectPr w:rsidR="00120C1E" w:rsidRPr="00120C1E">
          <w:pgSz w:w="16838" w:h="11905" w:orient="landscape"/>
          <w:pgMar w:top="1701" w:right="1134" w:bottom="850" w:left="1134" w:header="0" w:footer="0" w:gutter="0"/>
          <w:cols w:space="720"/>
        </w:sectPr>
      </w:pP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right"/>
        <w:outlineLvl w:val="2"/>
        <w:rPr>
          <w:rFonts w:ascii="Times New Roman" w:hAnsi="Times New Roman" w:cs="Times New Roman"/>
          <w:sz w:val="24"/>
          <w:szCs w:val="24"/>
        </w:rPr>
      </w:pPr>
      <w:r w:rsidRPr="00120C1E">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120C1E">
        <w:rPr>
          <w:rFonts w:ascii="Times New Roman" w:hAnsi="Times New Roman" w:cs="Times New Roman"/>
          <w:sz w:val="24"/>
          <w:szCs w:val="24"/>
        </w:rPr>
        <w:t xml:space="preserve"> 2</w:t>
      </w:r>
    </w:p>
    <w:p w:rsidR="00120C1E" w:rsidRPr="00120C1E" w:rsidRDefault="00120C1E" w:rsidP="00120C1E">
      <w:pPr>
        <w:pStyle w:val="ConsPlusNormal"/>
        <w:jc w:val="right"/>
        <w:rPr>
          <w:rFonts w:ascii="Times New Roman" w:hAnsi="Times New Roman" w:cs="Times New Roman"/>
          <w:sz w:val="24"/>
          <w:szCs w:val="24"/>
        </w:rPr>
      </w:pPr>
      <w:r w:rsidRPr="00120C1E">
        <w:rPr>
          <w:rFonts w:ascii="Times New Roman" w:hAnsi="Times New Roman" w:cs="Times New Roman"/>
          <w:sz w:val="24"/>
          <w:szCs w:val="24"/>
        </w:rPr>
        <w:t>к приложению к Положению</w:t>
      </w:r>
    </w:p>
    <w:p w:rsidR="00120C1E" w:rsidRPr="00120C1E" w:rsidRDefault="00120C1E" w:rsidP="00120C1E">
      <w:pPr>
        <w:pStyle w:val="ConsPlusNormal"/>
        <w:jc w:val="right"/>
        <w:rPr>
          <w:rFonts w:ascii="Times New Roman" w:hAnsi="Times New Roman" w:cs="Times New Roman"/>
          <w:sz w:val="24"/>
          <w:szCs w:val="24"/>
        </w:rPr>
      </w:pPr>
      <w:r w:rsidRPr="00120C1E">
        <w:rPr>
          <w:rFonts w:ascii="Times New Roman" w:hAnsi="Times New Roman" w:cs="Times New Roman"/>
          <w:sz w:val="24"/>
          <w:szCs w:val="24"/>
        </w:rPr>
        <w:t>о федеральном государственном</w:t>
      </w:r>
    </w:p>
    <w:p w:rsidR="00120C1E" w:rsidRPr="00120C1E" w:rsidRDefault="00120C1E" w:rsidP="00120C1E">
      <w:pPr>
        <w:pStyle w:val="ConsPlusNormal"/>
        <w:jc w:val="right"/>
        <w:rPr>
          <w:rFonts w:ascii="Times New Roman" w:hAnsi="Times New Roman" w:cs="Times New Roman"/>
          <w:sz w:val="24"/>
          <w:szCs w:val="24"/>
        </w:rPr>
      </w:pPr>
      <w:r w:rsidRPr="00120C1E">
        <w:rPr>
          <w:rFonts w:ascii="Times New Roman" w:hAnsi="Times New Roman" w:cs="Times New Roman"/>
          <w:sz w:val="24"/>
          <w:szCs w:val="24"/>
        </w:rPr>
        <w:t>пожарном надзоре</w: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Title"/>
        <w:jc w:val="center"/>
        <w:rPr>
          <w:rFonts w:ascii="Times New Roman" w:hAnsi="Times New Roman" w:cs="Times New Roman"/>
          <w:sz w:val="24"/>
          <w:szCs w:val="24"/>
        </w:rPr>
      </w:pPr>
      <w:bookmarkStart w:id="16" w:name="P904"/>
      <w:bookmarkEnd w:id="16"/>
      <w:r w:rsidRPr="00120C1E">
        <w:rPr>
          <w:rFonts w:ascii="Times New Roman" w:hAnsi="Times New Roman" w:cs="Times New Roman"/>
          <w:sz w:val="24"/>
          <w:szCs w:val="24"/>
        </w:rPr>
        <w:t>ЗНАЧЕНИЯ</w:t>
      </w:r>
    </w:p>
    <w:p w:rsidR="00120C1E" w:rsidRPr="00120C1E" w:rsidRDefault="00120C1E" w:rsidP="00120C1E">
      <w:pPr>
        <w:pStyle w:val="ConsPlusTitle"/>
        <w:jc w:val="center"/>
        <w:rPr>
          <w:rFonts w:ascii="Times New Roman" w:hAnsi="Times New Roman" w:cs="Times New Roman"/>
          <w:sz w:val="24"/>
          <w:szCs w:val="24"/>
        </w:rPr>
      </w:pPr>
      <w:r w:rsidRPr="00120C1E">
        <w:rPr>
          <w:rFonts w:ascii="Times New Roman" w:hAnsi="Times New Roman" w:cs="Times New Roman"/>
          <w:sz w:val="24"/>
          <w:szCs w:val="24"/>
        </w:rPr>
        <w:t>ИНДИКАТОРОВ РИСКА ПРИЧИНЕНИЯ ВРЕДА (УЩЕРБА)</w:t>
      </w:r>
    </w:p>
    <w:p w:rsidR="00120C1E" w:rsidRPr="00120C1E" w:rsidRDefault="00120C1E" w:rsidP="00120C1E">
      <w:pPr>
        <w:pStyle w:val="ConsPlusTitle"/>
        <w:jc w:val="center"/>
        <w:rPr>
          <w:rFonts w:ascii="Times New Roman" w:hAnsi="Times New Roman" w:cs="Times New Roman"/>
          <w:sz w:val="24"/>
          <w:szCs w:val="24"/>
        </w:rPr>
      </w:pPr>
      <w:r w:rsidRPr="00120C1E">
        <w:rPr>
          <w:rFonts w:ascii="Times New Roman" w:hAnsi="Times New Roman" w:cs="Times New Roman"/>
          <w:sz w:val="24"/>
          <w:szCs w:val="24"/>
        </w:rPr>
        <w:t>ДЛЯ ПРОИЗВОДСТВЕННЫХ ОБЪЕКТОВ И НАРУЖНЫХ УСТАНОВОК</w:t>
      </w:r>
    </w:p>
    <w:p w:rsidR="00120C1E" w:rsidRPr="00120C1E" w:rsidRDefault="00120C1E" w:rsidP="00120C1E">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928"/>
        <w:gridCol w:w="1247"/>
        <w:gridCol w:w="1134"/>
        <w:gridCol w:w="1304"/>
        <w:gridCol w:w="1077"/>
      </w:tblGrid>
      <w:tr w:rsidR="00120C1E" w:rsidRPr="00120C1E">
        <w:tc>
          <w:tcPr>
            <w:tcW w:w="2381" w:type="dxa"/>
            <w:vMerge w:val="restart"/>
            <w:tcBorders>
              <w:top w:val="single" w:sz="4" w:space="0" w:color="auto"/>
              <w:left w:val="nil"/>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Индикаторы риска причинения вреда (ущерба)</w:t>
            </w:r>
          </w:p>
        </w:tc>
        <w:tc>
          <w:tcPr>
            <w:tcW w:w="1928" w:type="dxa"/>
            <w:vMerge w:val="restart"/>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Показатель (критерий оценки)</w:t>
            </w:r>
          </w:p>
        </w:tc>
        <w:tc>
          <w:tcPr>
            <w:tcW w:w="4762" w:type="dxa"/>
            <w:gridSpan w:val="4"/>
            <w:tcBorders>
              <w:top w:val="single" w:sz="4" w:space="0" w:color="auto"/>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Значения индикаторов риска причинения вреда (ущерба)</w:t>
            </w:r>
          </w:p>
        </w:tc>
      </w:tr>
      <w:tr w:rsidR="00120C1E" w:rsidRPr="00120C1E">
        <w:tc>
          <w:tcPr>
            <w:tcW w:w="2381" w:type="dxa"/>
            <w:vMerge/>
            <w:tcBorders>
              <w:top w:val="single" w:sz="4" w:space="0" w:color="auto"/>
              <w:left w:val="nil"/>
              <w:bottom w:val="single" w:sz="4" w:space="0" w:color="auto"/>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vMerge/>
            <w:tcBorders>
              <w:top w:val="single" w:sz="4" w:space="0" w:color="auto"/>
              <w:bottom w:val="single" w:sz="4" w:space="0" w:color="auto"/>
            </w:tcBorders>
          </w:tcPr>
          <w:p w:rsidR="00120C1E" w:rsidRPr="00120C1E" w:rsidRDefault="00120C1E" w:rsidP="00120C1E">
            <w:pPr>
              <w:spacing w:after="0" w:line="240" w:lineRule="auto"/>
              <w:rPr>
                <w:rFonts w:ascii="Times New Roman" w:hAnsi="Times New Roman" w:cs="Times New Roman"/>
                <w:sz w:val="24"/>
                <w:szCs w:val="24"/>
              </w:rPr>
            </w:pPr>
          </w:p>
        </w:tc>
        <w:tc>
          <w:tcPr>
            <w:tcW w:w="1247"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производственного назначения</w:t>
            </w:r>
          </w:p>
        </w:tc>
        <w:tc>
          <w:tcPr>
            <w:tcW w:w="1134"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складского назначения</w:t>
            </w:r>
          </w:p>
        </w:tc>
        <w:tc>
          <w:tcPr>
            <w:tcW w:w="1304"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сельскохозяйственного назначения</w:t>
            </w:r>
          </w:p>
        </w:tc>
        <w:tc>
          <w:tcPr>
            <w:tcW w:w="1077" w:type="dxa"/>
            <w:tcBorders>
              <w:top w:val="single" w:sz="4" w:space="0" w:color="auto"/>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Наружные установки</w:t>
            </w:r>
          </w:p>
        </w:tc>
      </w:tr>
      <w:tr w:rsidR="00120C1E" w:rsidRPr="00120C1E">
        <w:tblPrEx>
          <w:tblBorders>
            <w:insideV w:val="none" w:sz="0" w:space="0" w:color="auto"/>
          </w:tblBorders>
        </w:tblPrEx>
        <w:tc>
          <w:tcPr>
            <w:tcW w:w="2381" w:type="dxa"/>
            <w:vMerge w:val="restart"/>
            <w:tcBorders>
              <w:top w:val="single" w:sz="4" w:space="0" w:color="auto"/>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1. Степень огнестойкости</w:t>
            </w:r>
          </w:p>
        </w:tc>
        <w:tc>
          <w:tcPr>
            <w:tcW w:w="1928"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I, II</w:t>
            </w:r>
          </w:p>
        </w:tc>
        <w:tc>
          <w:tcPr>
            <w:tcW w:w="1247"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4"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304"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77"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r>
      <w:tr w:rsidR="00120C1E" w:rsidRPr="00120C1E">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III</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r>
      <w:tr w:rsidR="00120C1E" w:rsidRPr="00120C1E">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IV, V</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r>
      <w:tr w:rsidR="00120C1E" w:rsidRPr="00120C1E">
        <w:tblPrEx>
          <w:tblBorders>
            <w:insideH w:val="none" w:sz="0" w:space="0" w:color="auto"/>
            <w:insideV w:val="none" w:sz="0" w:space="0" w:color="auto"/>
          </w:tblBorders>
        </w:tblPrEx>
        <w:tc>
          <w:tcPr>
            <w:tcW w:w="2381"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2. Наличие людей в селитебной зоне</w:t>
            </w: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r>
      <w:tr w:rsidR="00120C1E" w:rsidRPr="00120C1E">
        <w:tblPrEx>
          <w:tblBorders>
            <w:insideH w:val="none" w:sz="0" w:space="0" w:color="auto"/>
            <w:insideV w:val="none" w:sz="0" w:space="0" w:color="auto"/>
          </w:tblBorders>
        </w:tblPrEx>
        <w:tc>
          <w:tcPr>
            <w:tcW w:w="2381"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381"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3. Высота здания, сооружения (наружной установки)</w:t>
            </w: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до 28 м</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381"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от 28 м до 50 м</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r>
      <w:tr w:rsidR="00120C1E" w:rsidRPr="00120C1E">
        <w:tblPrEx>
          <w:tblBorders>
            <w:insideH w:val="none" w:sz="0" w:space="0" w:color="auto"/>
            <w:insideV w:val="none" w:sz="0" w:space="0" w:color="auto"/>
          </w:tblBorders>
        </w:tblPrEx>
        <w:tc>
          <w:tcPr>
            <w:tcW w:w="2381"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свыше 50 м</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r>
      <w:tr w:rsidR="00120C1E" w:rsidRPr="00120C1E">
        <w:tblPrEx>
          <w:tblBorders>
            <w:insideH w:val="none" w:sz="0" w:space="0" w:color="auto"/>
            <w:insideV w:val="none" w:sz="0" w:space="0" w:color="auto"/>
          </w:tblBorders>
        </w:tblPrEx>
        <w:tc>
          <w:tcPr>
            <w:tcW w:w="2381"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 xml:space="preserve">4. Наличие открытых лестниц и (или) </w:t>
            </w:r>
            <w:proofErr w:type="spellStart"/>
            <w:r w:rsidRPr="00120C1E">
              <w:rPr>
                <w:rFonts w:ascii="Times New Roman" w:hAnsi="Times New Roman" w:cs="Times New Roman"/>
                <w:sz w:val="24"/>
                <w:szCs w:val="24"/>
              </w:rPr>
              <w:t>многосветных</w:t>
            </w:r>
            <w:proofErr w:type="spellEnd"/>
            <w:r w:rsidRPr="00120C1E">
              <w:rPr>
                <w:rFonts w:ascii="Times New Roman" w:hAnsi="Times New Roman" w:cs="Times New Roman"/>
                <w:sz w:val="24"/>
                <w:szCs w:val="24"/>
              </w:rPr>
              <w:t xml:space="preserve"> пространств</w:t>
            </w: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r>
      <w:tr w:rsidR="00120C1E" w:rsidRPr="00120C1E">
        <w:tblPrEx>
          <w:tblBorders>
            <w:insideH w:val="none" w:sz="0" w:space="0" w:color="auto"/>
            <w:insideV w:val="none" w:sz="0" w:space="0" w:color="auto"/>
          </w:tblBorders>
        </w:tblPrEx>
        <w:tc>
          <w:tcPr>
            <w:tcW w:w="2381"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r>
      <w:tr w:rsidR="00120C1E" w:rsidRPr="00120C1E">
        <w:tblPrEx>
          <w:tblBorders>
            <w:insideH w:val="none" w:sz="0" w:space="0" w:color="auto"/>
            <w:insideV w:val="none" w:sz="0" w:space="0" w:color="auto"/>
          </w:tblBorders>
        </w:tblPrEx>
        <w:tc>
          <w:tcPr>
            <w:tcW w:w="2381"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5. Наличие постоянных рабочих мест</w:t>
            </w: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r>
      <w:tr w:rsidR="00120C1E" w:rsidRPr="00120C1E">
        <w:tblPrEx>
          <w:tblBorders>
            <w:insideH w:val="none" w:sz="0" w:space="0" w:color="auto"/>
            <w:insideV w:val="none" w:sz="0" w:space="0" w:color="auto"/>
          </w:tblBorders>
        </w:tblPrEx>
        <w:tc>
          <w:tcPr>
            <w:tcW w:w="2381"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381"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6. Наличие маломобильных групп населения, пожилых людей старше 65 лет на территории</w:t>
            </w: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r>
      <w:tr w:rsidR="00120C1E" w:rsidRPr="00120C1E">
        <w:tblPrEx>
          <w:tblBorders>
            <w:insideH w:val="none" w:sz="0" w:space="0" w:color="auto"/>
            <w:insideV w:val="none" w:sz="0" w:space="0" w:color="auto"/>
          </w:tblBorders>
        </w:tblPrEx>
        <w:tc>
          <w:tcPr>
            <w:tcW w:w="2381"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381"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lastRenderedPageBreak/>
              <w:t xml:space="preserve">7. Системы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w:t>
            </w:r>
            <w:proofErr w:type="spellStart"/>
            <w:r w:rsidRPr="00120C1E">
              <w:rPr>
                <w:rFonts w:ascii="Times New Roman" w:hAnsi="Times New Roman" w:cs="Times New Roman"/>
                <w:sz w:val="24"/>
                <w:szCs w:val="24"/>
              </w:rPr>
              <w:t>противодымной</w:t>
            </w:r>
            <w:proofErr w:type="spellEnd"/>
            <w:r w:rsidRPr="00120C1E">
              <w:rPr>
                <w:rFonts w:ascii="Times New Roman" w:hAnsi="Times New Roman" w:cs="Times New Roman"/>
                <w:sz w:val="24"/>
                <w:szCs w:val="24"/>
              </w:rPr>
              <w:t xml:space="preserve"> вентиляции) смонтированы более 10 лет назад и не подвергались капитальному ремонту</w:t>
            </w: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r>
      <w:tr w:rsidR="00120C1E" w:rsidRPr="00120C1E">
        <w:tblPrEx>
          <w:tblBorders>
            <w:insideH w:val="none" w:sz="0" w:space="0" w:color="auto"/>
            <w:insideV w:val="none" w:sz="0" w:space="0" w:color="auto"/>
          </w:tblBorders>
        </w:tblPrEx>
        <w:tc>
          <w:tcPr>
            <w:tcW w:w="2381"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 или сведения отсутствуют</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381"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8. Наличие на объекте пожарной охраны, обеспеченной пожарно-техническим вооружением</w:t>
            </w: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-15</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-15</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-15</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-15</w:t>
            </w:r>
          </w:p>
        </w:tc>
      </w:tr>
      <w:tr w:rsidR="00120C1E" w:rsidRPr="00120C1E">
        <w:tblPrEx>
          <w:tblBorders>
            <w:insideH w:val="none" w:sz="0" w:space="0" w:color="auto"/>
            <w:insideV w:val="none" w:sz="0" w:space="0" w:color="auto"/>
          </w:tblBorders>
        </w:tblPrEx>
        <w:tc>
          <w:tcPr>
            <w:tcW w:w="2381"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381"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9. Привлечение к охране организации, специально учрежденной для оказания охранных услуг, зарегистрированной в установленном законом порядке и имеющей лицензию на осуществление частной охранной деятельности</w:t>
            </w: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381"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 круглосуточно</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r>
      <w:tr w:rsidR="00120C1E" w:rsidRPr="00120C1E">
        <w:tblPrEx>
          <w:tblBorders>
            <w:insideH w:val="none" w:sz="0" w:space="0" w:color="auto"/>
            <w:insideV w:val="none" w:sz="0" w:space="0" w:color="auto"/>
          </w:tblBorders>
        </w:tblPrEx>
        <w:tc>
          <w:tcPr>
            <w:tcW w:w="2381"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круглосуточно</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r>
      <w:tr w:rsidR="00120C1E" w:rsidRPr="00120C1E">
        <w:tblPrEx>
          <w:tblBorders>
            <w:insideH w:val="none" w:sz="0" w:space="0" w:color="auto"/>
            <w:insideV w:val="none" w:sz="0" w:space="0" w:color="auto"/>
          </w:tblBorders>
        </w:tblPrEx>
        <w:tc>
          <w:tcPr>
            <w:tcW w:w="2381"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10. Категория здания, сооружения (наружной установки), если категорируется</w:t>
            </w: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А, АН - для наружной установки</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r>
      <w:tr w:rsidR="00120C1E" w:rsidRPr="00120C1E">
        <w:tblPrEx>
          <w:tblBorders>
            <w:insideH w:val="none" w:sz="0" w:space="0" w:color="auto"/>
            <w:insideV w:val="none" w:sz="0" w:space="0" w:color="auto"/>
          </w:tblBorders>
        </w:tblPrEx>
        <w:tc>
          <w:tcPr>
            <w:tcW w:w="2381"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Б, БН - для наружной установки</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r>
      <w:tr w:rsidR="00120C1E" w:rsidRPr="00120C1E">
        <w:tblPrEx>
          <w:tblBorders>
            <w:insideH w:val="none" w:sz="0" w:space="0" w:color="auto"/>
            <w:insideV w:val="none" w:sz="0" w:space="0" w:color="auto"/>
          </w:tblBorders>
        </w:tblPrEx>
        <w:tc>
          <w:tcPr>
            <w:tcW w:w="2381"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 xml:space="preserve">В с долей помещений В1 - </w:t>
            </w:r>
            <w:r w:rsidRPr="00120C1E">
              <w:rPr>
                <w:rFonts w:ascii="Times New Roman" w:hAnsi="Times New Roman" w:cs="Times New Roman"/>
                <w:sz w:val="24"/>
                <w:szCs w:val="24"/>
              </w:rPr>
              <w:lastRenderedPageBreak/>
              <w:t>В2 более 50 процентов</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lastRenderedPageBreak/>
              <w:t>10</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6</w:t>
            </w:r>
          </w:p>
        </w:tc>
      </w:tr>
      <w:tr w:rsidR="00120C1E" w:rsidRPr="00120C1E">
        <w:tblPrEx>
          <w:tblBorders>
            <w:insideH w:val="none" w:sz="0" w:space="0" w:color="auto"/>
            <w:insideV w:val="none" w:sz="0" w:space="0" w:color="auto"/>
          </w:tblBorders>
        </w:tblPrEx>
        <w:tc>
          <w:tcPr>
            <w:tcW w:w="2381"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В с долей помещений В1 - В2 менее 50 процентов, ВН - для наружной установки</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6</w:t>
            </w:r>
          </w:p>
        </w:tc>
      </w:tr>
      <w:tr w:rsidR="00120C1E" w:rsidRPr="00120C1E">
        <w:tblPrEx>
          <w:tblBorders>
            <w:insideH w:val="none" w:sz="0" w:space="0" w:color="auto"/>
            <w:insideV w:val="none" w:sz="0" w:space="0" w:color="auto"/>
          </w:tblBorders>
        </w:tblPrEx>
        <w:tc>
          <w:tcPr>
            <w:tcW w:w="2381"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Г, ГН - для наружной установки</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r>
      <w:tr w:rsidR="00120C1E" w:rsidRPr="00120C1E">
        <w:tblPrEx>
          <w:tblBorders>
            <w:insideH w:val="none" w:sz="0" w:space="0" w:color="auto"/>
            <w:insideV w:val="none" w:sz="0" w:space="0" w:color="auto"/>
          </w:tblBorders>
        </w:tblPrEx>
        <w:tc>
          <w:tcPr>
            <w:tcW w:w="2381"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 ДН - для наружной установки</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381"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11. Электропроводка выполнена более 10 лет назад и не подвергалась капитальному ремонту</w:t>
            </w: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r>
      <w:tr w:rsidR="00120C1E" w:rsidRPr="00120C1E">
        <w:tblPrEx>
          <w:tblBorders>
            <w:insideH w:val="none" w:sz="0" w:space="0" w:color="auto"/>
            <w:insideV w:val="none" w:sz="0" w:space="0" w:color="auto"/>
          </w:tblBorders>
        </w:tblPrEx>
        <w:tc>
          <w:tcPr>
            <w:tcW w:w="2381"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 или сведения отсутствуют</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r>
      <w:tr w:rsidR="00120C1E" w:rsidRPr="00120C1E">
        <w:tblPrEx>
          <w:tblBorders>
            <w:insideH w:val="none" w:sz="0" w:space="0" w:color="auto"/>
            <w:insideV w:val="none" w:sz="0" w:space="0" w:color="auto"/>
          </w:tblBorders>
        </w:tblPrEx>
        <w:tc>
          <w:tcPr>
            <w:tcW w:w="2381"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12. Вид электропроводки (за исключением зданий и сооружений V степени огнестойкости)</w:t>
            </w: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открытая</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r>
      <w:tr w:rsidR="00120C1E" w:rsidRPr="00120C1E">
        <w:tblPrEx>
          <w:tblBorders>
            <w:insideH w:val="none" w:sz="0" w:space="0" w:color="auto"/>
            <w:insideV w:val="none" w:sz="0" w:space="0" w:color="auto"/>
          </w:tblBorders>
        </w:tblPrEx>
        <w:tc>
          <w:tcPr>
            <w:tcW w:w="2381"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скрытая</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r>
      <w:tr w:rsidR="00120C1E" w:rsidRPr="00120C1E">
        <w:tblPrEx>
          <w:tblBorders>
            <w:insideH w:val="none" w:sz="0" w:space="0" w:color="auto"/>
            <w:insideV w:val="none" w:sz="0" w:space="0" w:color="auto"/>
          </w:tblBorders>
        </w:tblPrEx>
        <w:tc>
          <w:tcPr>
            <w:tcW w:w="2381"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13. Электрическое отопление (за исключением электрических котлов с контуром отопления)</w:t>
            </w: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r>
      <w:tr w:rsidR="00120C1E" w:rsidRPr="00120C1E">
        <w:tblPrEx>
          <w:tblBorders>
            <w:insideH w:val="none" w:sz="0" w:space="0" w:color="auto"/>
            <w:insideV w:val="none" w:sz="0" w:space="0" w:color="auto"/>
          </w:tblBorders>
        </w:tblPrEx>
        <w:tc>
          <w:tcPr>
            <w:tcW w:w="2381"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r>
      <w:tr w:rsidR="00120C1E" w:rsidRPr="00120C1E">
        <w:tblPrEx>
          <w:tblBorders>
            <w:insideH w:val="none" w:sz="0" w:space="0" w:color="auto"/>
            <w:insideV w:val="none" w:sz="0" w:space="0" w:color="auto"/>
          </w:tblBorders>
        </w:tblPrEx>
        <w:tc>
          <w:tcPr>
            <w:tcW w:w="2381"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14. Наличие печного отопления</w:t>
            </w: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r>
      <w:tr w:rsidR="00120C1E" w:rsidRPr="00120C1E">
        <w:tblPrEx>
          <w:tblBorders>
            <w:insideH w:val="none" w:sz="0" w:space="0" w:color="auto"/>
            <w:insideV w:val="none" w:sz="0" w:space="0" w:color="auto"/>
          </w:tblBorders>
        </w:tblPrEx>
        <w:tc>
          <w:tcPr>
            <w:tcW w:w="2381"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r>
      <w:tr w:rsidR="00120C1E" w:rsidRPr="00120C1E">
        <w:tblPrEx>
          <w:tblBorders>
            <w:insideH w:val="none" w:sz="0" w:space="0" w:color="auto"/>
            <w:insideV w:val="none" w:sz="0" w:space="0" w:color="auto"/>
          </w:tblBorders>
        </w:tblPrEx>
        <w:tc>
          <w:tcPr>
            <w:tcW w:w="2381" w:type="dxa"/>
            <w:vMerge w:val="restart"/>
            <w:tcBorders>
              <w:top w:val="nil"/>
              <w:left w:val="nil"/>
              <w:bottom w:val="single" w:sz="4" w:space="0" w:color="auto"/>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15. Категория объекта по потенциальной радиационной опасности</w:t>
            </w: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I</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r>
      <w:tr w:rsidR="00120C1E" w:rsidRPr="00120C1E">
        <w:tblPrEx>
          <w:tblBorders>
            <w:insideH w:val="none" w:sz="0" w:space="0" w:color="auto"/>
            <w:insideV w:val="none" w:sz="0" w:space="0" w:color="auto"/>
          </w:tblBorders>
        </w:tblPrEx>
        <w:tc>
          <w:tcPr>
            <w:tcW w:w="2381" w:type="dxa"/>
            <w:vMerge/>
            <w:tcBorders>
              <w:top w:val="nil"/>
              <w:left w:val="nil"/>
              <w:bottom w:val="single" w:sz="4" w:space="0" w:color="auto"/>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II</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7</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7</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r>
      <w:tr w:rsidR="00120C1E" w:rsidRPr="00120C1E">
        <w:tblPrEx>
          <w:tblBorders>
            <w:insideH w:val="none" w:sz="0" w:space="0" w:color="auto"/>
            <w:insideV w:val="none" w:sz="0" w:space="0" w:color="auto"/>
          </w:tblBorders>
        </w:tblPrEx>
        <w:tc>
          <w:tcPr>
            <w:tcW w:w="2381" w:type="dxa"/>
            <w:vMerge/>
            <w:tcBorders>
              <w:top w:val="nil"/>
              <w:left w:val="nil"/>
              <w:bottom w:val="single" w:sz="4" w:space="0" w:color="auto"/>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III</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r>
      <w:tr w:rsidR="00120C1E" w:rsidRPr="00120C1E">
        <w:tblPrEx>
          <w:tblBorders>
            <w:insideH w:val="none" w:sz="0" w:space="0" w:color="auto"/>
            <w:insideV w:val="none" w:sz="0" w:space="0" w:color="auto"/>
          </w:tblBorders>
        </w:tblPrEx>
        <w:tc>
          <w:tcPr>
            <w:tcW w:w="2381" w:type="dxa"/>
            <w:vMerge/>
            <w:tcBorders>
              <w:top w:val="nil"/>
              <w:left w:val="nil"/>
              <w:bottom w:val="single" w:sz="4" w:space="0" w:color="auto"/>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IV</w:t>
            </w:r>
          </w:p>
        </w:tc>
        <w:tc>
          <w:tcPr>
            <w:tcW w:w="124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w:t>
            </w:r>
          </w:p>
        </w:tc>
        <w:tc>
          <w:tcPr>
            <w:tcW w:w="130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c>
          <w:tcPr>
            <w:tcW w:w="107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r>
      <w:tr w:rsidR="00120C1E" w:rsidRPr="00120C1E">
        <w:tblPrEx>
          <w:tblBorders>
            <w:insideH w:val="none" w:sz="0" w:space="0" w:color="auto"/>
            <w:insideV w:val="none" w:sz="0" w:space="0" w:color="auto"/>
          </w:tblBorders>
        </w:tblPrEx>
        <w:tc>
          <w:tcPr>
            <w:tcW w:w="2381" w:type="dxa"/>
            <w:vMerge/>
            <w:tcBorders>
              <w:top w:val="nil"/>
              <w:left w:val="nil"/>
              <w:bottom w:val="single" w:sz="4" w:space="0" w:color="auto"/>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1928"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 категорируется</w:t>
            </w:r>
          </w:p>
        </w:tc>
        <w:tc>
          <w:tcPr>
            <w:tcW w:w="1247"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134"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304"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c>
          <w:tcPr>
            <w:tcW w:w="1077"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w:t>
            </w:r>
          </w:p>
        </w:tc>
      </w:tr>
    </w:tbl>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right"/>
        <w:outlineLvl w:val="2"/>
        <w:rPr>
          <w:rFonts w:ascii="Times New Roman" w:hAnsi="Times New Roman" w:cs="Times New Roman"/>
          <w:sz w:val="24"/>
          <w:szCs w:val="24"/>
        </w:rPr>
      </w:pPr>
      <w:r w:rsidRPr="00120C1E">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120C1E">
        <w:rPr>
          <w:rFonts w:ascii="Times New Roman" w:hAnsi="Times New Roman" w:cs="Times New Roman"/>
          <w:sz w:val="24"/>
          <w:szCs w:val="24"/>
        </w:rPr>
        <w:t xml:space="preserve"> 3</w:t>
      </w:r>
    </w:p>
    <w:p w:rsidR="00120C1E" w:rsidRPr="00120C1E" w:rsidRDefault="00120C1E" w:rsidP="00120C1E">
      <w:pPr>
        <w:pStyle w:val="ConsPlusNormal"/>
        <w:jc w:val="right"/>
        <w:rPr>
          <w:rFonts w:ascii="Times New Roman" w:hAnsi="Times New Roman" w:cs="Times New Roman"/>
          <w:sz w:val="24"/>
          <w:szCs w:val="24"/>
        </w:rPr>
      </w:pPr>
      <w:r w:rsidRPr="00120C1E">
        <w:rPr>
          <w:rFonts w:ascii="Times New Roman" w:hAnsi="Times New Roman" w:cs="Times New Roman"/>
          <w:sz w:val="24"/>
          <w:szCs w:val="24"/>
        </w:rPr>
        <w:t>к приложению к Положению</w:t>
      </w:r>
    </w:p>
    <w:p w:rsidR="00120C1E" w:rsidRPr="00120C1E" w:rsidRDefault="00120C1E" w:rsidP="00120C1E">
      <w:pPr>
        <w:pStyle w:val="ConsPlusNormal"/>
        <w:jc w:val="right"/>
        <w:rPr>
          <w:rFonts w:ascii="Times New Roman" w:hAnsi="Times New Roman" w:cs="Times New Roman"/>
          <w:sz w:val="24"/>
          <w:szCs w:val="24"/>
        </w:rPr>
      </w:pPr>
      <w:r w:rsidRPr="00120C1E">
        <w:rPr>
          <w:rFonts w:ascii="Times New Roman" w:hAnsi="Times New Roman" w:cs="Times New Roman"/>
          <w:sz w:val="24"/>
          <w:szCs w:val="24"/>
        </w:rPr>
        <w:t>о федеральном государственном</w:t>
      </w:r>
    </w:p>
    <w:p w:rsidR="00120C1E" w:rsidRPr="00120C1E" w:rsidRDefault="00120C1E" w:rsidP="00120C1E">
      <w:pPr>
        <w:pStyle w:val="ConsPlusNormal"/>
        <w:jc w:val="right"/>
        <w:rPr>
          <w:rFonts w:ascii="Times New Roman" w:hAnsi="Times New Roman" w:cs="Times New Roman"/>
          <w:sz w:val="24"/>
          <w:szCs w:val="24"/>
        </w:rPr>
      </w:pPr>
      <w:r w:rsidRPr="00120C1E">
        <w:rPr>
          <w:rFonts w:ascii="Times New Roman" w:hAnsi="Times New Roman" w:cs="Times New Roman"/>
          <w:sz w:val="24"/>
          <w:szCs w:val="24"/>
        </w:rPr>
        <w:t>пожарном надзоре</w: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Title"/>
        <w:jc w:val="center"/>
        <w:rPr>
          <w:rFonts w:ascii="Times New Roman" w:hAnsi="Times New Roman" w:cs="Times New Roman"/>
          <w:sz w:val="24"/>
          <w:szCs w:val="24"/>
        </w:rPr>
      </w:pPr>
      <w:bookmarkStart w:id="17" w:name="P1140"/>
      <w:bookmarkEnd w:id="17"/>
      <w:r w:rsidRPr="00120C1E">
        <w:rPr>
          <w:rFonts w:ascii="Times New Roman" w:hAnsi="Times New Roman" w:cs="Times New Roman"/>
          <w:sz w:val="24"/>
          <w:szCs w:val="24"/>
        </w:rPr>
        <w:t>ЗНАЧЕНИЯ</w:t>
      </w:r>
    </w:p>
    <w:p w:rsidR="00120C1E" w:rsidRPr="00120C1E" w:rsidRDefault="00120C1E" w:rsidP="00120C1E">
      <w:pPr>
        <w:pStyle w:val="ConsPlusTitle"/>
        <w:jc w:val="center"/>
        <w:rPr>
          <w:rFonts w:ascii="Times New Roman" w:hAnsi="Times New Roman" w:cs="Times New Roman"/>
          <w:sz w:val="24"/>
          <w:szCs w:val="24"/>
        </w:rPr>
      </w:pPr>
      <w:r w:rsidRPr="00120C1E">
        <w:rPr>
          <w:rFonts w:ascii="Times New Roman" w:hAnsi="Times New Roman" w:cs="Times New Roman"/>
          <w:sz w:val="24"/>
          <w:szCs w:val="24"/>
        </w:rPr>
        <w:t>КРИТЕРИЕВ ДОБРОСОВЕСТНОСТИ ДЛЯ ОБЪЕКТОВ ОБЩЕСТВЕННОГО</w:t>
      </w:r>
    </w:p>
    <w:p w:rsidR="00120C1E" w:rsidRPr="00120C1E" w:rsidRDefault="00120C1E" w:rsidP="00120C1E">
      <w:pPr>
        <w:pStyle w:val="ConsPlusTitle"/>
        <w:jc w:val="center"/>
        <w:rPr>
          <w:rFonts w:ascii="Times New Roman" w:hAnsi="Times New Roman" w:cs="Times New Roman"/>
          <w:sz w:val="24"/>
          <w:szCs w:val="24"/>
        </w:rPr>
      </w:pPr>
      <w:r w:rsidRPr="00120C1E">
        <w:rPr>
          <w:rFonts w:ascii="Times New Roman" w:hAnsi="Times New Roman" w:cs="Times New Roman"/>
          <w:sz w:val="24"/>
          <w:szCs w:val="24"/>
        </w:rPr>
        <w:t>И ЖИЛОГО НАЗНАЧЕНИЯ, ОБЪЕКТОВ ТРАНСПОРТНОЙ ИНФРАСТРУКТУРЫ</w: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spacing w:after="0" w:line="240" w:lineRule="auto"/>
        <w:rPr>
          <w:rFonts w:ascii="Times New Roman" w:hAnsi="Times New Roman" w:cs="Times New Roman"/>
          <w:sz w:val="24"/>
          <w:szCs w:val="24"/>
        </w:rPr>
        <w:sectPr w:rsidR="00120C1E" w:rsidRPr="00120C1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850"/>
        <w:gridCol w:w="1191"/>
        <w:gridCol w:w="680"/>
        <w:gridCol w:w="737"/>
        <w:gridCol w:w="737"/>
        <w:gridCol w:w="794"/>
        <w:gridCol w:w="850"/>
        <w:gridCol w:w="680"/>
        <w:gridCol w:w="737"/>
        <w:gridCol w:w="907"/>
        <w:gridCol w:w="680"/>
        <w:gridCol w:w="737"/>
        <w:gridCol w:w="794"/>
      </w:tblGrid>
      <w:tr w:rsidR="00120C1E" w:rsidRPr="00120C1E">
        <w:tc>
          <w:tcPr>
            <w:tcW w:w="2438" w:type="dxa"/>
            <w:vMerge w:val="restart"/>
            <w:tcBorders>
              <w:top w:val="single" w:sz="4" w:space="0" w:color="auto"/>
              <w:left w:val="nil"/>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lastRenderedPageBreak/>
              <w:t>Критерии добросовестности</w:t>
            </w:r>
          </w:p>
        </w:tc>
        <w:tc>
          <w:tcPr>
            <w:tcW w:w="850" w:type="dxa"/>
            <w:vMerge w:val="restart"/>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Показатель (критерий оценки)</w:t>
            </w:r>
          </w:p>
        </w:tc>
        <w:tc>
          <w:tcPr>
            <w:tcW w:w="9524" w:type="dxa"/>
            <w:gridSpan w:val="12"/>
            <w:tcBorders>
              <w:top w:val="single" w:sz="4" w:space="0" w:color="auto"/>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Значения критериев добросовестности</w:t>
            </w:r>
          </w:p>
        </w:tc>
      </w:tr>
      <w:tr w:rsidR="00120C1E" w:rsidRPr="00120C1E">
        <w:tc>
          <w:tcPr>
            <w:tcW w:w="2438" w:type="dxa"/>
            <w:vMerge/>
            <w:tcBorders>
              <w:top w:val="single" w:sz="4" w:space="0" w:color="auto"/>
              <w:left w:val="nil"/>
              <w:bottom w:val="single" w:sz="4" w:space="0" w:color="auto"/>
            </w:tcBorders>
          </w:tcPr>
          <w:p w:rsidR="00120C1E" w:rsidRPr="00120C1E" w:rsidRDefault="00120C1E" w:rsidP="00120C1E">
            <w:pPr>
              <w:spacing w:after="0" w:line="240" w:lineRule="auto"/>
              <w:rPr>
                <w:rFonts w:ascii="Times New Roman" w:hAnsi="Times New Roman" w:cs="Times New Roman"/>
                <w:sz w:val="24"/>
                <w:szCs w:val="24"/>
              </w:rPr>
            </w:pPr>
          </w:p>
        </w:tc>
        <w:tc>
          <w:tcPr>
            <w:tcW w:w="850" w:type="dxa"/>
            <w:vMerge/>
            <w:tcBorders>
              <w:top w:val="single" w:sz="4" w:space="0" w:color="auto"/>
              <w:bottom w:val="single" w:sz="4" w:space="0" w:color="auto"/>
            </w:tcBorders>
          </w:tcPr>
          <w:p w:rsidR="00120C1E" w:rsidRPr="00120C1E" w:rsidRDefault="00120C1E" w:rsidP="00120C1E">
            <w:pPr>
              <w:spacing w:after="0" w:line="240" w:lineRule="auto"/>
              <w:rPr>
                <w:rFonts w:ascii="Times New Roman" w:hAnsi="Times New Roman" w:cs="Times New Roman"/>
                <w:sz w:val="24"/>
                <w:szCs w:val="24"/>
              </w:rPr>
            </w:pPr>
          </w:p>
        </w:tc>
        <w:tc>
          <w:tcPr>
            <w:tcW w:w="1191"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образования и объекты, на которых осуществляется деятельность детских лагерей</w:t>
            </w:r>
          </w:p>
        </w:tc>
        <w:tc>
          <w:tcPr>
            <w:tcW w:w="680"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здравоохранения</w:t>
            </w:r>
          </w:p>
        </w:tc>
        <w:tc>
          <w:tcPr>
            <w:tcW w:w="737"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социальной защиты</w:t>
            </w:r>
          </w:p>
        </w:tc>
        <w:tc>
          <w:tcPr>
            <w:tcW w:w="737"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религиозного назначения</w:t>
            </w:r>
          </w:p>
        </w:tc>
        <w:tc>
          <w:tcPr>
            <w:tcW w:w="794"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культурно-досугового назначения</w:t>
            </w:r>
          </w:p>
        </w:tc>
        <w:tc>
          <w:tcPr>
            <w:tcW w:w="850"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временного размещения людей, туризма и отдыха</w:t>
            </w:r>
          </w:p>
        </w:tc>
        <w:tc>
          <w:tcPr>
            <w:tcW w:w="680"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торговли</w:t>
            </w:r>
          </w:p>
        </w:tc>
        <w:tc>
          <w:tcPr>
            <w:tcW w:w="737"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общественного питания</w:t>
            </w:r>
          </w:p>
        </w:tc>
        <w:tc>
          <w:tcPr>
            <w:tcW w:w="907"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бытового обслуживания и предоставления услуг населению</w:t>
            </w:r>
          </w:p>
        </w:tc>
        <w:tc>
          <w:tcPr>
            <w:tcW w:w="680"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транс портной инфраструктуры</w:t>
            </w:r>
          </w:p>
        </w:tc>
        <w:tc>
          <w:tcPr>
            <w:tcW w:w="737"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административного назначения</w:t>
            </w:r>
          </w:p>
        </w:tc>
        <w:tc>
          <w:tcPr>
            <w:tcW w:w="794" w:type="dxa"/>
            <w:tcBorders>
              <w:top w:val="single" w:sz="4" w:space="0" w:color="auto"/>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жилого назначения (многоквартирные жилые дома)</w:t>
            </w:r>
          </w:p>
        </w:tc>
      </w:tr>
      <w:tr w:rsidR="00120C1E" w:rsidRPr="00120C1E">
        <w:tblPrEx>
          <w:tblBorders>
            <w:insideV w:val="none" w:sz="0" w:space="0" w:color="auto"/>
          </w:tblBorders>
        </w:tblPrEx>
        <w:tc>
          <w:tcPr>
            <w:tcW w:w="2438" w:type="dxa"/>
            <w:vMerge w:val="restart"/>
            <w:tcBorders>
              <w:top w:val="single" w:sz="4" w:space="0" w:color="auto"/>
              <w:left w:val="nil"/>
              <w:bottom w:val="nil"/>
              <w:right w:val="nil"/>
            </w:tcBorders>
          </w:tcPr>
          <w:p w:rsidR="00120C1E" w:rsidRPr="00120C1E" w:rsidRDefault="00120C1E" w:rsidP="00120C1E">
            <w:pPr>
              <w:pStyle w:val="ConsPlusNormal"/>
              <w:rPr>
                <w:rFonts w:ascii="Times New Roman" w:hAnsi="Times New Roman" w:cs="Times New Roman"/>
                <w:sz w:val="24"/>
                <w:szCs w:val="24"/>
              </w:rPr>
            </w:pPr>
            <w:bookmarkStart w:id="18" w:name="P1159"/>
            <w:bookmarkEnd w:id="18"/>
            <w:r w:rsidRPr="00120C1E">
              <w:rPr>
                <w:rFonts w:ascii="Times New Roman" w:hAnsi="Times New Roman" w:cs="Times New Roman"/>
                <w:sz w:val="24"/>
                <w:szCs w:val="24"/>
              </w:rPr>
              <w:t xml:space="preserve">1. Наличие в отношении объекта действующего предписания органа государственного пожарного надзора, содержащего сведения об </w:t>
            </w:r>
            <w:proofErr w:type="spellStart"/>
            <w:r w:rsidRPr="00120C1E">
              <w:rPr>
                <w:rFonts w:ascii="Times New Roman" w:hAnsi="Times New Roman" w:cs="Times New Roman"/>
                <w:sz w:val="24"/>
                <w:szCs w:val="24"/>
              </w:rPr>
              <w:t>неустраненных</w:t>
            </w:r>
            <w:proofErr w:type="spellEnd"/>
            <w:r w:rsidRPr="00120C1E">
              <w:rPr>
                <w:rFonts w:ascii="Times New Roman" w:hAnsi="Times New Roman" w:cs="Times New Roman"/>
                <w:sz w:val="24"/>
                <w:szCs w:val="24"/>
              </w:rPr>
              <w:t xml:space="preserve"> нарушениях установленных требований, предъявляемых к путям эвакуации, зонам безопасности для маломобильных групп населения, </w:t>
            </w:r>
            <w:r w:rsidRPr="00120C1E">
              <w:rPr>
                <w:rFonts w:ascii="Times New Roman" w:hAnsi="Times New Roman" w:cs="Times New Roman"/>
                <w:sz w:val="24"/>
                <w:szCs w:val="24"/>
              </w:rPr>
              <w:lastRenderedPageBreak/>
              <w:t xml:space="preserve">автоматическим системам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w:t>
            </w:r>
            <w:proofErr w:type="spellStart"/>
            <w:r w:rsidRPr="00120C1E">
              <w:rPr>
                <w:rFonts w:ascii="Times New Roman" w:hAnsi="Times New Roman" w:cs="Times New Roman"/>
                <w:sz w:val="24"/>
                <w:szCs w:val="24"/>
              </w:rPr>
              <w:t>противодымной</w:t>
            </w:r>
            <w:proofErr w:type="spellEnd"/>
            <w:r w:rsidRPr="00120C1E">
              <w:rPr>
                <w:rFonts w:ascii="Times New Roman" w:hAnsi="Times New Roman" w:cs="Times New Roman"/>
                <w:sz w:val="24"/>
                <w:szCs w:val="24"/>
              </w:rPr>
              <w:t xml:space="preserve"> вентиляции) </w:t>
            </w:r>
            <w:hyperlink w:anchor="P1566" w:history="1">
              <w:r w:rsidRPr="00120C1E">
                <w:rPr>
                  <w:rFonts w:ascii="Times New Roman" w:hAnsi="Times New Roman" w:cs="Times New Roman"/>
                  <w:sz w:val="24"/>
                  <w:szCs w:val="24"/>
                </w:rPr>
                <w:t>&lt;*&gt;</w:t>
              </w:r>
            </w:hyperlink>
          </w:p>
        </w:tc>
        <w:tc>
          <w:tcPr>
            <w:tcW w:w="850"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lastRenderedPageBreak/>
              <w:t>да</w:t>
            </w:r>
          </w:p>
        </w:tc>
        <w:tc>
          <w:tcPr>
            <w:tcW w:w="1191"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680"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737"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737"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794"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850"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680"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737"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907"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680"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737"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794"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r>
      <w:tr w:rsidR="00120C1E" w:rsidRPr="00120C1E">
        <w:tblPrEx>
          <w:tblBorders>
            <w:insideH w:val="none" w:sz="0" w:space="0" w:color="auto"/>
            <w:insideV w:val="none" w:sz="0" w:space="0" w:color="auto"/>
          </w:tblBorders>
        </w:tblPrEx>
        <w:tc>
          <w:tcPr>
            <w:tcW w:w="2438" w:type="dxa"/>
            <w:vMerge/>
            <w:tcBorders>
              <w:top w:val="single" w:sz="4" w:space="0" w:color="auto"/>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438"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bookmarkStart w:id="19" w:name="P1186"/>
            <w:bookmarkEnd w:id="19"/>
            <w:r w:rsidRPr="00120C1E">
              <w:rPr>
                <w:rFonts w:ascii="Times New Roman" w:hAnsi="Times New Roman" w:cs="Times New Roman"/>
                <w:sz w:val="24"/>
                <w:szCs w:val="24"/>
              </w:rPr>
              <w:t xml:space="preserve">2. Наличие в отношении объекта действующего предписания органа государственного пожарного надзора, содержащего сведения об </w:t>
            </w:r>
            <w:proofErr w:type="spellStart"/>
            <w:r w:rsidRPr="00120C1E">
              <w:rPr>
                <w:rFonts w:ascii="Times New Roman" w:hAnsi="Times New Roman" w:cs="Times New Roman"/>
                <w:sz w:val="24"/>
                <w:szCs w:val="24"/>
              </w:rPr>
              <w:t>неустраненных</w:t>
            </w:r>
            <w:proofErr w:type="spellEnd"/>
            <w:r w:rsidRPr="00120C1E">
              <w:rPr>
                <w:rFonts w:ascii="Times New Roman" w:hAnsi="Times New Roman" w:cs="Times New Roman"/>
                <w:sz w:val="24"/>
                <w:szCs w:val="24"/>
              </w:rPr>
              <w:t xml:space="preserve"> нарушениях установленных требований, предъявляемых к обеспечению деятельности пожарных </w:t>
            </w:r>
            <w:r w:rsidRPr="00120C1E">
              <w:rPr>
                <w:rFonts w:ascii="Times New Roman" w:hAnsi="Times New Roman" w:cs="Times New Roman"/>
                <w:sz w:val="24"/>
                <w:szCs w:val="24"/>
              </w:rPr>
              <w:lastRenderedPageBreak/>
              <w:t xml:space="preserve">подразделений </w:t>
            </w:r>
            <w:hyperlink w:anchor="P1566" w:history="1">
              <w:r w:rsidRPr="00120C1E">
                <w:rPr>
                  <w:rFonts w:ascii="Times New Roman" w:hAnsi="Times New Roman" w:cs="Times New Roman"/>
                  <w:sz w:val="24"/>
                  <w:szCs w:val="24"/>
                </w:rPr>
                <w:t>&lt;*&gt;</w:t>
              </w:r>
            </w:hyperlink>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lastRenderedPageBreak/>
              <w:t>да</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6</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6</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6</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6</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6</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6</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6</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6</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6</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6</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6</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6</w:t>
            </w:r>
          </w:p>
        </w:tc>
      </w:tr>
      <w:tr w:rsidR="00120C1E" w:rsidRPr="00120C1E">
        <w:tblPrEx>
          <w:tblBorders>
            <w:insideH w:val="none" w:sz="0" w:space="0" w:color="auto"/>
            <w:insideV w:val="none" w:sz="0" w:space="0" w:color="auto"/>
          </w:tblBorders>
        </w:tblPrEx>
        <w:tc>
          <w:tcPr>
            <w:tcW w:w="2438"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438"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 xml:space="preserve">3. Наличие в отношении объекта действующего предписания органа государственного пожарного надзора, содержащего сведения об </w:t>
            </w:r>
            <w:proofErr w:type="spellStart"/>
            <w:r w:rsidRPr="00120C1E">
              <w:rPr>
                <w:rFonts w:ascii="Times New Roman" w:hAnsi="Times New Roman" w:cs="Times New Roman"/>
                <w:sz w:val="24"/>
                <w:szCs w:val="24"/>
              </w:rPr>
              <w:t>неустраненных</w:t>
            </w:r>
            <w:proofErr w:type="spellEnd"/>
            <w:r w:rsidRPr="00120C1E">
              <w:rPr>
                <w:rFonts w:ascii="Times New Roman" w:hAnsi="Times New Roman" w:cs="Times New Roman"/>
                <w:sz w:val="24"/>
                <w:szCs w:val="24"/>
              </w:rPr>
              <w:t xml:space="preserve"> нарушениях установленных требований, не вошедшими в </w:t>
            </w:r>
            <w:hyperlink w:anchor="P1159" w:history="1">
              <w:r w:rsidRPr="00120C1E">
                <w:rPr>
                  <w:rFonts w:ascii="Times New Roman" w:hAnsi="Times New Roman" w:cs="Times New Roman"/>
                  <w:sz w:val="24"/>
                  <w:szCs w:val="24"/>
                </w:rPr>
                <w:t>пункты 1</w:t>
              </w:r>
            </w:hyperlink>
            <w:r w:rsidRPr="00120C1E">
              <w:rPr>
                <w:rFonts w:ascii="Times New Roman" w:hAnsi="Times New Roman" w:cs="Times New Roman"/>
                <w:sz w:val="24"/>
                <w:szCs w:val="24"/>
              </w:rPr>
              <w:t xml:space="preserve">, </w:t>
            </w:r>
            <w:hyperlink w:anchor="P1186" w:history="1">
              <w:r w:rsidRPr="00120C1E">
                <w:rPr>
                  <w:rFonts w:ascii="Times New Roman" w:hAnsi="Times New Roman" w:cs="Times New Roman"/>
                  <w:sz w:val="24"/>
                  <w:szCs w:val="24"/>
                </w:rPr>
                <w:t>2</w:t>
              </w:r>
            </w:hyperlink>
            <w:r w:rsidRPr="00120C1E">
              <w:rPr>
                <w:rFonts w:ascii="Times New Roman" w:hAnsi="Times New Roman" w:cs="Times New Roman"/>
                <w:sz w:val="24"/>
                <w:szCs w:val="24"/>
              </w:rPr>
              <w:t xml:space="preserve"> настоящей таблицы </w:t>
            </w:r>
            <w:hyperlink w:anchor="P1566" w:history="1">
              <w:r w:rsidRPr="00120C1E">
                <w:rPr>
                  <w:rFonts w:ascii="Times New Roman" w:hAnsi="Times New Roman" w:cs="Times New Roman"/>
                  <w:sz w:val="24"/>
                  <w:szCs w:val="24"/>
                </w:rPr>
                <w:t>&lt;*&gt;</w:t>
              </w:r>
            </w:hyperlink>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r>
      <w:tr w:rsidR="00120C1E" w:rsidRPr="00120C1E">
        <w:tblPrEx>
          <w:tblBorders>
            <w:insideH w:val="none" w:sz="0" w:space="0" w:color="auto"/>
            <w:insideV w:val="none" w:sz="0" w:space="0" w:color="auto"/>
          </w:tblBorders>
        </w:tblPrEx>
        <w:tc>
          <w:tcPr>
            <w:tcW w:w="2438"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438"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4. Наличие в отношении объекта положительного заключения независимой оценки пожарного риска (аудита пожарной безопасности)</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438"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438"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 xml:space="preserve">5. Наличие на объекте учреждений, осуществляющих экономическую деятельность, не соответствующую </w:t>
            </w:r>
            <w:r w:rsidRPr="00120C1E">
              <w:rPr>
                <w:rFonts w:ascii="Times New Roman" w:hAnsi="Times New Roman" w:cs="Times New Roman"/>
                <w:sz w:val="24"/>
                <w:szCs w:val="24"/>
              </w:rPr>
              <w:lastRenderedPageBreak/>
              <w:t>функциональному назначению здания</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lastRenderedPageBreak/>
              <w:t>да</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r>
      <w:tr w:rsidR="00120C1E" w:rsidRPr="00120C1E">
        <w:tblPrEx>
          <w:tblBorders>
            <w:insideH w:val="none" w:sz="0" w:space="0" w:color="auto"/>
            <w:insideV w:val="none" w:sz="0" w:space="0" w:color="auto"/>
          </w:tblBorders>
        </w:tblPrEx>
        <w:tc>
          <w:tcPr>
            <w:tcW w:w="2438"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438"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6. Наличие сведений о проведении на объекте перепланировки, реконструкции, капитального ремонта или технического перевооружения</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r>
      <w:tr w:rsidR="00120C1E" w:rsidRPr="00120C1E">
        <w:tblPrEx>
          <w:tblBorders>
            <w:insideH w:val="none" w:sz="0" w:space="0" w:color="auto"/>
            <w:insideV w:val="none" w:sz="0" w:space="0" w:color="auto"/>
          </w:tblBorders>
        </w:tblPrEx>
        <w:tc>
          <w:tcPr>
            <w:tcW w:w="2438"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438"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7. Наличие доступа у органа государственного пожарного надзора к системам видеонаблюдения объекта для проведения регулярного дистанционного мониторинга соблюдения требований пожарной безопасности</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r>
      <w:tr w:rsidR="00120C1E" w:rsidRPr="00120C1E">
        <w:tblPrEx>
          <w:tblBorders>
            <w:insideH w:val="none" w:sz="0" w:space="0" w:color="auto"/>
            <w:insideV w:val="none" w:sz="0" w:space="0" w:color="auto"/>
          </w:tblBorders>
        </w:tblPrEx>
        <w:tc>
          <w:tcPr>
            <w:tcW w:w="2438"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438"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 xml:space="preserve">8. Наличие на объекте круглосуточного мониторинга работоспособности автоматических систем </w:t>
            </w:r>
            <w:r w:rsidRPr="00120C1E">
              <w:rPr>
                <w:rFonts w:ascii="Times New Roman" w:hAnsi="Times New Roman" w:cs="Times New Roman"/>
                <w:sz w:val="24"/>
                <w:szCs w:val="24"/>
              </w:rPr>
              <w:lastRenderedPageBreak/>
              <w:t xml:space="preserve">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w:t>
            </w:r>
            <w:proofErr w:type="spellStart"/>
            <w:r w:rsidRPr="00120C1E">
              <w:rPr>
                <w:rFonts w:ascii="Times New Roman" w:hAnsi="Times New Roman" w:cs="Times New Roman"/>
                <w:sz w:val="24"/>
                <w:szCs w:val="24"/>
              </w:rPr>
              <w:t>противодымной</w:t>
            </w:r>
            <w:proofErr w:type="spellEnd"/>
            <w:r w:rsidRPr="00120C1E">
              <w:rPr>
                <w:rFonts w:ascii="Times New Roman" w:hAnsi="Times New Roman" w:cs="Times New Roman"/>
                <w:sz w:val="24"/>
                <w:szCs w:val="24"/>
              </w:rPr>
              <w:t xml:space="preserve"> вентиляции) дежурным персоналом</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lastRenderedPageBreak/>
              <w:t>да</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r>
      <w:tr w:rsidR="00120C1E" w:rsidRPr="00120C1E">
        <w:tblPrEx>
          <w:tblBorders>
            <w:insideH w:val="none" w:sz="0" w:space="0" w:color="auto"/>
            <w:insideV w:val="none" w:sz="0" w:space="0" w:color="auto"/>
          </w:tblBorders>
        </w:tblPrEx>
        <w:tc>
          <w:tcPr>
            <w:tcW w:w="2438"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438"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 xml:space="preserve">9. Наличие зарегистрированных случаев пожаров на объекте за последние 5 лет (за исключением пожаров, причиной которых является умышленное уничтожение или повреждение имущества) </w:t>
            </w:r>
            <w:hyperlink w:anchor="P1566" w:history="1">
              <w:r w:rsidRPr="00120C1E">
                <w:rPr>
                  <w:rFonts w:ascii="Times New Roman" w:hAnsi="Times New Roman" w:cs="Times New Roman"/>
                  <w:sz w:val="24"/>
                  <w:szCs w:val="24"/>
                </w:rPr>
                <w:t>&lt;*&gt;</w:t>
              </w:r>
            </w:hyperlink>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r>
      <w:tr w:rsidR="00120C1E" w:rsidRPr="00120C1E">
        <w:tblPrEx>
          <w:tblBorders>
            <w:insideH w:val="none" w:sz="0" w:space="0" w:color="auto"/>
            <w:insideV w:val="none" w:sz="0" w:space="0" w:color="auto"/>
          </w:tblBorders>
        </w:tblPrEx>
        <w:tc>
          <w:tcPr>
            <w:tcW w:w="2438"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438"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 xml:space="preserve">10. Наличие вступившего в законную силу постановления суда о </w:t>
            </w:r>
            <w:r w:rsidRPr="00120C1E">
              <w:rPr>
                <w:rFonts w:ascii="Times New Roman" w:hAnsi="Times New Roman" w:cs="Times New Roman"/>
                <w:sz w:val="24"/>
                <w:szCs w:val="24"/>
              </w:rPr>
              <w:lastRenderedPageBreak/>
              <w:t xml:space="preserve">назначении наказания в виде административного приостановления деятельности юридического лица и индивидуального предпринимателя за нарушения требований пожарной безопасности на объекте либо решения суда о приостановлении деятельности на объекте в соответствии с </w:t>
            </w:r>
            <w:hyperlink r:id="rId43" w:history="1">
              <w:r w:rsidRPr="00120C1E">
                <w:rPr>
                  <w:rFonts w:ascii="Times New Roman" w:hAnsi="Times New Roman" w:cs="Times New Roman"/>
                  <w:sz w:val="24"/>
                  <w:szCs w:val="24"/>
                </w:rPr>
                <w:t>частью 2 статьи 1065</w:t>
              </w:r>
            </w:hyperlink>
            <w:r w:rsidRPr="00120C1E">
              <w:rPr>
                <w:rFonts w:ascii="Times New Roman" w:hAnsi="Times New Roman" w:cs="Times New Roman"/>
                <w:sz w:val="24"/>
                <w:szCs w:val="24"/>
              </w:rPr>
              <w:t xml:space="preserve"> Гражданского кодекса Российской Федерации в течение последних 3 лет </w:t>
            </w:r>
            <w:hyperlink w:anchor="P1566" w:history="1">
              <w:r w:rsidRPr="00120C1E">
                <w:rPr>
                  <w:rFonts w:ascii="Times New Roman" w:hAnsi="Times New Roman" w:cs="Times New Roman"/>
                  <w:sz w:val="24"/>
                  <w:szCs w:val="24"/>
                </w:rPr>
                <w:t>&lt;*&gt;</w:t>
              </w:r>
            </w:hyperlink>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lastRenderedPageBreak/>
              <w:t>да</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30</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438"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438"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 xml:space="preserve">11. Наличие информации о вводе в эксплуатацию либо фактическом функционировании объекта, получившего отрицательное заключение при согласовании специальных </w:t>
            </w:r>
            <w:r w:rsidRPr="00120C1E">
              <w:rPr>
                <w:rFonts w:ascii="Times New Roman" w:hAnsi="Times New Roman" w:cs="Times New Roman"/>
                <w:sz w:val="24"/>
                <w:szCs w:val="24"/>
              </w:rPr>
              <w:lastRenderedPageBreak/>
              <w:t>технических условий, отражающих специфику обеспечения его пожарной безопасности и содержащих комплекс необходимых инженерно-технических и организационных мероприятий по обеспечению пожарной безопасности</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lastRenderedPageBreak/>
              <w:t>да</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r>
      <w:tr w:rsidR="00120C1E" w:rsidRPr="00120C1E">
        <w:tblPrEx>
          <w:tblBorders>
            <w:insideH w:val="none" w:sz="0" w:space="0" w:color="auto"/>
            <w:insideV w:val="none" w:sz="0" w:space="0" w:color="auto"/>
          </w:tblBorders>
        </w:tblPrEx>
        <w:tc>
          <w:tcPr>
            <w:tcW w:w="2438"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438"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12. Непредставление в установленном порядке декларации пожарной безопасности в отношении объекта, для которого законодательством Российской Федерации о градостроительной деятельности предусмотрено проведение экспертизы проектной документации</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438"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438"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lastRenderedPageBreak/>
              <w:t>13. Непредставление подконтрольным лицом в срок, установленный в предостережении о недопустимости нарушения обязательных требований, уведомления о принятии мер на объекте по обеспечению соблюдения обязательных требований законодательства в области пожарной безопасности</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r>
      <w:tr w:rsidR="00120C1E" w:rsidRPr="00120C1E">
        <w:tblPrEx>
          <w:tblBorders>
            <w:insideH w:val="none" w:sz="0" w:space="0" w:color="auto"/>
            <w:insideV w:val="none" w:sz="0" w:space="0" w:color="auto"/>
          </w:tblBorders>
        </w:tblPrEx>
        <w:tc>
          <w:tcPr>
            <w:tcW w:w="2438"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438"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14. Наличие сведений о ненадлежащей работе при пожаре на объекте имеющихся систем противопожарной защиты</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r>
      <w:tr w:rsidR="00120C1E" w:rsidRPr="00120C1E">
        <w:tblPrEx>
          <w:tblBorders>
            <w:insideH w:val="none" w:sz="0" w:space="0" w:color="auto"/>
            <w:insideV w:val="none" w:sz="0" w:space="0" w:color="auto"/>
          </w:tblBorders>
        </w:tblPrEx>
        <w:tc>
          <w:tcPr>
            <w:tcW w:w="2438"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2438" w:type="dxa"/>
            <w:vMerge w:val="restart"/>
            <w:tcBorders>
              <w:top w:val="nil"/>
              <w:left w:val="nil"/>
              <w:bottom w:val="single" w:sz="4" w:space="0" w:color="auto"/>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 xml:space="preserve">15. Наличие сведений о приостановлении действия лицензии юридического лица, индивидуального </w:t>
            </w:r>
            <w:r w:rsidRPr="00120C1E">
              <w:rPr>
                <w:rFonts w:ascii="Times New Roman" w:hAnsi="Times New Roman" w:cs="Times New Roman"/>
                <w:sz w:val="24"/>
                <w:szCs w:val="24"/>
              </w:rPr>
              <w:lastRenderedPageBreak/>
              <w:t>предпринимателя на осуществление деятельности по техническому обслуживанию и ремонту средств обеспечения пожарной безопасности вследствие грубых нарушений лицензионных требований, осуществлявшего деятельность на объекте</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lastRenderedPageBreak/>
              <w:t>да</w:t>
            </w:r>
          </w:p>
        </w:tc>
        <w:tc>
          <w:tcPr>
            <w:tcW w:w="1191"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85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68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9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r>
      <w:tr w:rsidR="00120C1E" w:rsidRPr="00120C1E">
        <w:tblPrEx>
          <w:tblBorders>
            <w:insideH w:val="none" w:sz="0" w:space="0" w:color="auto"/>
            <w:insideV w:val="none" w:sz="0" w:space="0" w:color="auto"/>
          </w:tblBorders>
        </w:tblPrEx>
        <w:tc>
          <w:tcPr>
            <w:tcW w:w="2438" w:type="dxa"/>
            <w:vMerge/>
            <w:tcBorders>
              <w:top w:val="nil"/>
              <w:left w:val="nil"/>
              <w:bottom w:val="single" w:sz="4" w:space="0" w:color="auto"/>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850"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91"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850"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680"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94"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bl>
    <w:p w:rsidR="00120C1E" w:rsidRPr="00120C1E" w:rsidRDefault="00120C1E" w:rsidP="00120C1E">
      <w:pPr>
        <w:spacing w:after="0" w:line="240" w:lineRule="auto"/>
        <w:rPr>
          <w:rFonts w:ascii="Times New Roman" w:hAnsi="Times New Roman" w:cs="Times New Roman"/>
          <w:sz w:val="24"/>
          <w:szCs w:val="24"/>
        </w:rPr>
        <w:sectPr w:rsidR="00120C1E" w:rsidRPr="00120C1E">
          <w:pgSz w:w="16838" w:h="11905" w:orient="landscape"/>
          <w:pgMar w:top="1701" w:right="1134" w:bottom="850" w:left="1134" w:header="0" w:footer="0" w:gutter="0"/>
          <w:cols w:space="720"/>
        </w:sectPr>
      </w:pP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w:t>
      </w:r>
    </w:p>
    <w:p w:rsidR="00120C1E" w:rsidRPr="00120C1E" w:rsidRDefault="00120C1E" w:rsidP="00120C1E">
      <w:pPr>
        <w:pStyle w:val="ConsPlusNormal"/>
        <w:ind w:firstLine="540"/>
        <w:jc w:val="both"/>
        <w:rPr>
          <w:rFonts w:ascii="Times New Roman" w:hAnsi="Times New Roman" w:cs="Times New Roman"/>
          <w:sz w:val="24"/>
          <w:szCs w:val="24"/>
        </w:rPr>
      </w:pPr>
      <w:bookmarkStart w:id="20" w:name="P1566"/>
      <w:bookmarkEnd w:id="20"/>
      <w:r w:rsidRPr="00120C1E">
        <w:rPr>
          <w:rFonts w:ascii="Times New Roman" w:hAnsi="Times New Roman" w:cs="Times New Roman"/>
          <w:sz w:val="24"/>
          <w:szCs w:val="24"/>
        </w:rPr>
        <w:t>&lt;*&gt; Критерий не подлежит учету в случае смены правообладателя объекта защиты, а также в отношении многоквартирных жилых домов в случае возникновения пожара непосредственно в жилых помещениях.</w: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jc w:val="right"/>
        <w:outlineLvl w:val="2"/>
        <w:rPr>
          <w:rFonts w:ascii="Times New Roman" w:hAnsi="Times New Roman" w:cs="Times New Roman"/>
          <w:sz w:val="24"/>
          <w:szCs w:val="24"/>
        </w:rPr>
      </w:pPr>
      <w:r w:rsidRPr="00120C1E">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120C1E">
        <w:rPr>
          <w:rFonts w:ascii="Times New Roman" w:hAnsi="Times New Roman" w:cs="Times New Roman"/>
          <w:sz w:val="24"/>
          <w:szCs w:val="24"/>
        </w:rPr>
        <w:t xml:space="preserve"> 4</w:t>
      </w:r>
    </w:p>
    <w:p w:rsidR="00120C1E" w:rsidRPr="00120C1E" w:rsidRDefault="00120C1E" w:rsidP="00120C1E">
      <w:pPr>
        <w:pStyle w:val="ConsPlusNormal"/>
        <w:jc w:val="right"/>
        <w:rPr>
          <w:rFonts w:ascii="Times New Roman" w:hAnsi="Times New Roman" w:cs="Times New Roman"/>
          <w:sz w:val="24"/>
          <w:szCs w:val="24"/>
        </w:rPr>
      </w:pPr>
      <w:r w:rsidRPr="00120C1E">
        <w:rPr>
          <w:rFonts w:ascii="Times New Roman" w:hAnsi="Times New Roman" w:cs="Times New Roman"/>
          <w:sz w:val="24"/>
          <w:szCs w:val="24"/>
        </w:rPr>
        <w:t>к приложению к Положению</w:t>
      </w:r>
    </w:p>
    <w:p w:rsidR="00120C1E" w:rsidRPr="00120C1E" w:rsidRDefault="00120C1E" w:rsidP="00120C1E">
      <w:pPr>
        <w:pStyle w:val="ConsPlusNormal"/>
        <w:jc w:val="right"/>
        <w:rPr>
          <w:rFonts w:ascii="Times New Roman" w:hAnsi="Times New Roman" w:cs="Times New Roman"/>
          <w:sz w:val="24"/>
          <w:szCs w:val="24"/>
        </w:rPr>
      </w:pPr>
      <w:r w:rsidRPr="00120C1E">
        <w:rPr>
          <w:rFonts w:ascii="Times New Roman" w:hAnsi="Times New Roman" w:cs="Times New Roman"/>
          <w:sz w:val="24"/>
          <w:szCs w:val="24"/>
        </w:rPr>
        <w:t>о федеральном государственном</w:t>
      </w:r>
    </w:p>
    <w:p w:rsidR="00120C1E" w:rsidRPr="00120C1E" w:rsidRDefault="00120C1E" w:rsidP="00120C1E">
      <w:pPr>
        <w:pStyle w:val="ConsPlusNormal"/>
        <w:jc w:val="right"/>
        <w:rPr>
          <w:rFonts w:ascii="Times New Roman" w:hAnsi="Times New Roman" w:cs="Times New Roman"/>
          <w:sz w:val="24"/>
          <w:szCs w:val="24"/>
        </w:rPr>
      </w:pPr>
      <w:r w:rsidRPr="00120C1E">
        <w:rPr>
          <w:rFonts w:ascii="Times New Roman" w:hAnsi="Times New Roman" w:cs="Times New Roman"/>
          <w:sz w:val="24"/>
          <w:szCs w:val="24"/>
        </w:rPr>
        <w:t>пожарном надзоре</w:t>
      </w:r>
    </w:p>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Title"/>
        <w:jc w:val="center"/>
        <w:rPr>
          <w:rFonts w:ascii="Times New Roman" w:hAnsi="Times New Roman" w:cs="Times New Roman"/>
          <w:sz w:val="24"/>
          <w:szCs w:val="24"/>
        </w:rPr>
      </w:pPr>
      <w:bookmarkStart w:id="21" w:name="P1577"/>
      <w:bookmarkEnd w:id="21"/>
      <w:r w:rsidRPr="00120C1E">
        <w:rPr>
          <w:rFonts w:ascii="Times New Roman" w:hAnsi="Times New Roman" w:cs="Times New Roman"/>
          <w:sz w:val="24"/>
          <w:szCs w:val="24"/>
        </w:rPr>
        <w:t>ЗНАЧЕНИЯ</w:t>
      </w:r>
    </w:p>
    <w:p w:rsidR="00120C1E" w:rsidRPr="00120C1E" w:rsidRDefault="00120C1E" w:rsidP="00120C1E">
      <w:pPr>
        <w:pStyle w:val="ConsPlusTitle"/>
        <w:jc w:val="center"/>
        <w:rPr>
          <w:rFonts w:ascii="Times New Roman" w:hAnsi="Times New Roman" w:cs="Times New Roman"/>
          <w:sz w:val="24"/>
          <w:szCs w:val="24"/>
        </w:rPr>
      </w:pPr>
      <w:r w:rsidRPr="00120C1E">
        <w:rPr>
          <w:rFonts w:ascii="Times New Roman" w:hAnsi="Times New Roman" w:cs="Times New Roman"/>
          <w:sz w:val="24"/>
          <w:szCs w:val="24"/>
        </w:rPr>
        <w:t>КРИТЕРИЕВ ДОБРОСОВЕСТНОСТИ ДЛЯ ПРОИЗВОДСТВЕННЫХ ОБЪЕКТОВ</w:t>
      </w:r>
    </w:p>
    <w:p w:rsidR="00120C1E" w:rsidRPr="00120C1E" w:rsidRDefault="00120C1E" w:rsidP="00120C1E">
      <w:pPr>
        <w:pStyle w:val="ConsPlusTitle"/>
        <w:jc w:val="center"/>
        <w:rPr>
          <w:rFonts w:ascii="Times New Roman" w:hAnsi="Times New Roman" w:cs="Times New Roman"/>
          <w:sz w:val="24"/>
          <w:szCs w:val="24"/>
        </w:rPr>
      </w:pPr>
      <w:r w:rsidRPr="00120C1E">
        <w:rPr>
          <w:rFonts w:ascii="Times New Roman" w:hAnsi="Times New Roman" w:cs="Times New Roman"/>
          <w:sz w:val="24"/>
          <w:szCs w:val="24"/>
        </w:rPr>
        <w:t>И НАРУЖНЫХ УСТАНОВОК</w:t>
      </w:r>
    </w:p>
    <w:p w:rsidR="00120C1E" w:rsidRPr="00120C1E" w:rsidRDefault="00120C1E" w:rsidP="00120C1E">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964"/>
        <w:gridCol w:w="1134"/>
        <w:gridCol w:w="907"/>
        <w:gridCol w:w="1020"/>
        <w:gridCol w:w="737"/>
      </w:tblGrid>
      <w:tr w:rsidR="00120C1E" w:rsidRPr="00120C1E">
        <w:tc>
          <w:tcPr>
            <w:tcW w:w="4195" w:type="dxa"/>
            <w:vMerge w:val="restart"/>
            <w:tcBorders>
              <w:top w:val="single" w:sz="4" w:space="0" w:color="auto"/>
              <w:left w:val="nil"/>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Критерии добросовестности</w:t>
            </w:r>
          </w:p>
        </w:tc>
        <w:tc>
          <w:tcPr>
            <w:tcW w:w="964" w:type="dxa"/>
            <w:vMerge w:val="restart"/>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Показатель (критерий оценки)</w:t>
            </w:r>
          </w:p>
        </w:tc>
        <w:tc>
          <w:tcPr>
            <w:tcW w:w="3798" w:type="dxa"/>
            <w:gridSpan w:val="4"/>
            <w:tcBorders>
              <w:top w:val="single" w:sz="4" w:space="0" w:color="auto"/>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Значения критериев добросовестности</w:t>
            </w:r>
          </w:p>
        </w:tc>
      </w:tr>
      <w:tr w:rsidR="00120C1E" w:rsidRPr="00120C1E">
        <w:tc>
          <w:tcPr>
            <w:tcW w:w="4195" w:type="dxa"/>
            <w:vMerge/>
            <w:tcBorders>
              <w:top w:val="single" w:sz="4" w:space="0" w:color="auto"/>
              <w:left w:val="nil"/>
              <w:bottom w:val="single" w:sz="4" w:space="0" w:color="auto"/>
            </w:tcBorders>
          </w:tcPr>
          <w:p w:rsidR="00120C1E" w:rsidRPr="00120C1E" w:rsidRDefault="00120C1E" w:rsidP="00120C1E">
            <w:pPr>
              <w:spacing w:after="0" w:line="240" w:lineRule="auto"/>
              <w:rPr>
                <w:rFonts w:ascii="Times New Roman" w:hAnsi="Times New Roman" w:cs="Times New Roman"/>
                <w:sz w:val="24"/>
                <w:szCs w:val="24"/>
              </w:rPr>
            </w:pPr>
          </w:p>
        </w:tc>
        <w:tc>
          <w:tcPr>
            <w:tcW w:w="964" w:type="dxa"/>
            <w:vMerge/>
            <w:tcBorders>
              <w:top w:val="single" w:sz="4" w:space="0" w:color="auto"/>
              <w:bottom w:val="single" w:sz="4" w:space="0" w:color="auto"/>
            </w:tcBorders>
          </w:tcPr>
          <w:p w:rsidR="00120C1E" w:rsidRPr="00120C1E" w:rsidRDefault="00120C1E" w:rsidP="00120C1E">
            <w:pPr>
              <w:spacing w:after="0"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производственного назначения</w:t>
            </w:r>
          </w:p>
        </w:tc>
        <w:tc>
          <w:tcPr>
            <w:tcW w:w="907"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складского назначения</w:t>
            </w:r>
          </w:p>
        </w:tc>
        <w:tc>
          <w:tcPr>
            <w:tcW w:w="1020" w:type="dxa"/>
            <w:tcBorders>
              <w:top w:val="single" w:sz="4" w:space="0" w:color="auto"/>
              <w:bottom w:val="single" w:sz="4" w:space="0" w:color="auto"/>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Объекты сельскохозяйственного назначения</w:t>
            </w:r>
          </w:p>
        </w:tc>
        <w:tc>
          <w:tcPr>
            <w:tcW w:w="737" w:type="dxa"/>
            <w:tcBorders>
              <w:top w:val="single" w:sz="4" w:space="0" w:color="auto"/>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Наружные установки</w:t>
            </w:r>
          </w:p>
        </w:tc>
      </w:tr>
      <w:tr w:rsidR="00120C1E" w:rsidRPr="00120C1E">
        <w:tblPrEx>
          <w:tblBorders>
            <w:insideV w:val="none" w:sz="0" w:space="0" w:color="auto"/>
          </w:tblBorders>
        </w:tblPrEx>
        <w:tc>
          <w:tcPr>
            <w:tcW w:w="4195" w:type="dxa"/>
            <w:vMerge w:val="restart"/>
            <w:tcBorders>
              <w:top w:val="single" w:sz="4" w:space="0" w:color="auto"/>
              <w:left w:val="nil"/>
              <w:bottom w:val="nil"/>
              <w:right w:val="nil"/>
            </w:tcBorders>
          </w:tcPr>
          <w:p w:rsidR="00120C1E" w:rsidRPr="00120C1E" w:rsidRDefault="00120C1E" w:rsidP="00120C1E">
            <w:pPr>
              <w:pStyle w:val="ConsPlusNormal"/>
              <w:rPr>
                <w:rFonts w:ascii="Times New Roman" w:hAnsi="Times New Roman" w:cs="Times New Roman"/>
                <w:sz w:val="24"/>
                <w:szCs w:val="24"/>
              </w:rPr>
            </w:pPr>
            <w:bookmarkStart w:id="22" w:name="P1588"/>
            <w:bookmarkEnd w:id="22"/>
            <w:r w:rsidRPr="00120C1E">
              <w:rPr>
                <w:rFonts w:ascii="Times New Roman" w:hAnsi="Times New Roman" w:cs="Times New Roman"/>
                <w:sz w:val="24"/>
                <w:szCs w:val="24"/>
              </w:rPr>
              <w:t xml:space="preserve">1. Наличие в отношении объекта (наружной установки) действующего предписания органа государственного пожарного надзора, содержащего сведения об </w:t>
            </w:r>
            <w:proofErr w:type="spellStart"/>
            <w:r w:rsidRPr="00120C1E">
              <w:rPr>
                <w:rFonts w:ascii="Times New Roman" w:hAnsi="Times New Roman" w:cs="Times New Roman"/>
                <w:sz w:val="24"/>
                <w:szCs w:val="24"/>
              </w:rPr>
              <w:t>неустраненных</w:t>
            </w:r>
            <w:proofErr w:type="spellEnd"/>
            <w:r w:rsidRPr="00120C1E">
              <w:rPr>
                <w:rFonts w:ascii="Times New Roman" w:hAnsi="Times New Roman" w:cs="Times New Roman"/>
                <w:sz w:val="24"/>
                <w:szCs w:val="24"/>
              </w:rPr>
              <w:t xml:space="preserve"> нарушениях установленных требований, предъявляемых к путям эвакуации, зонам безопасности для маломобильных групп населения, автоматическим системам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w:t>
            </w:r>
            <w:proofErr w:type="spellStart"/>
            <w:r w:rsidRPr="00120C1E">
              <w:rPr>
                <w:rFonts w:ascii="Times New Roman" w:hAnsi="Times New Roman" w:cs="Times New Roman"/>
                <w:sz w:val="24"/>
                <w:szCs w:val="24"/>
              </w:rPr>
              <w:t>противодымной</w:t>
            </w:r>
            <w:proofErr w:type="spellEnd"/>
            <w:r w:rsidRPr="00120C1E">
              <w:rPr>
                <w:rFonts w:ascii="Times New Roman" w:hAnsi="Times New Roman" w:cs="Times New Roman"/>
                <w:sz w:val="24"/>
                <w:szCs w:val="24"/>
              </w:rPr>
              <w:t xml:space="preserve"> вентиляции) </w:t>
            </w:r>
            <w:hyperlink w:anchor="P1755" w:history="1">
              <w:r w:rsidRPr="00120C1E">
                <w:rPr>
                  <w:rFonts w:ascii="Times New Roman" w:hAnsi="Times New Roman" w:cs="Times New Roman"/>
                  <w:sz w:val="24"/>
                  <w:szCs w:val="24"/>
                </w:rPr>
                <w:t>&lt;*&gt;</w:t>
              </w:r>
            </w:hyperlink>
          </w:p>
        </w:tc>
        <w:tc>
          <w:tcPr>
            <w:tcW w:w="964"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134"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907"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1020"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c>
          <w:tcPr>
            <w:tcW w:w="737" w:type="dxa"/>
            <w:tcBorders>
              <w:top w:val="single" w:sz="4" w:space="0" w:color="auto"/>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9</w:t>
            </w:r>
          </w:p>
        </w:tc>
      </w:tr>
      <w:tr w:rsidR="00120C1E" w:rsidRPr="00120C1E">
        <w:tblPrEx>
          <w:tblBorders>
            <w:insideH w:val="none" w:sz="0" w:space="0" w:color="auto"/>
            <w:insideV w:val="none" w:sz="0" w:space="0" w:color="auto"/>
          </w:tblBorders>
        </w:tblPrEx>
        <w:tc>
          <w:tcPr>
            <w:tcW w:w="4195" w:type="dxa"/>
            <w:vMerge/>
            <w:tcBorders>
              <w:top w:val="single" w:sz="4" w:space="0" w:color="auto"/>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4195"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bookmarkStart w:id="23" w:name="P1599"/>
            <w:bookmarkEnd w:id="23"/>
            <w:r w:rsidRPr="00120C1E">
              <w:rPr>
                <w:rFonts w:ascii="Times New Roman" w:hAnsi="Times New Roman" w:cs="Times New Roman"/>
                <w:sz w:val="24"/>
                <w:szCs w:val="24"/>
              </w:rPr>
              <w:t xml:space="preserve">2. Наличие в отношении объекта (наружной установки) действующего предписания органа государственного пожарного надзора, содержащего </w:t>
            </w:r>
            <w:r w:rsidRPr="00120C1E">
              <w:rPr>
                <w:rFonts w:ascii="Times New Roman" w:hAnsi="Times New Roman" w:cs="Times New Roman"/>
                <w:sz w:val="24"/>
                <w:szCs w:val="24"/>
              </w:rPr>
              <w:lastRenderedPageBreak/>
              <w:t xml:space="preserve">сведения об </w:t>
            </w:r>
            <w:proofErr w:type="spellStart"/>
            <w:r w:rsidRPr="00120C1E">
              <w:rPr>
                <w:rFonts w:ascii="Times New Roman" w:hAnsi="Times New Roman" w:cs="Times New Roman"/>
                <w:sz w:val="24"/>
                <w:szCs w:val="24"/>
              </w:rPr>
              <w:t>неустраненных</w:t>
            </w:r>
            <w:proofErr w:type="spellEnd"/>
            <w:r w:rsidRPr="00120C1E">
              <w:rPr>
                <w:rFonts w:ascii="Times New Roman" w:hAnsi="Times New Roman" w:cs="Times New Roman"/>
                <w:sz w:val="24"/>
                <w:szCs w:val="24"/>
              </w:rPr>
              <w:t xml:space="preserve"> нарушениях установленных требований, предъявляемых к обеспечению деятельности пожарных подразделений </w:t>
            </w:r>
            <w:hyperlink w:anchor="P1755" w:history="1">
              <w:r w:rsidRPr="00120C1E">
                <w:rPr>
                  <w:rFonts w:ascii="Times New Roman" w:hAnsi="Times New Roman" w:cs="Times New Roman"/>
                  <w:sz w:val="24"/>
                  <w:szCs w:val="24"/>
                </w:rPr>
                <w:t>&lt;*&gt;</w:t>
              </w:r>
            </w:hyperlink>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lastRenderedPageBreak/>
              <w:t>да</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6</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6</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6</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8</w:t>
            </w:r>
          </w:p>
        </w:tc>
      </w:tr>
      <w:tr w:rsidR="00120C1E" w:rsidRPr="00120C1E">
        <w:tblPrEx>
          <w:tblBorders>
            <w:insideH w:val="none" w:sz="0" w:space="0" w:color="auto"/>
            <w:insideV w:val="none" w:sz="0" w:space="0" w:color="auto"/>
          </w:tblBorders>
        </w:tblPrEx>
        <w:tc>
          <w:tcPr>
            <w:tcW w:w="4195"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4195"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 xml:space="preserve">3. Наличие в отношении объекта (наружной установки) действующего предписания органа государственного пожарного надзора, содержащего сведения об </w:t>
            </w:r>
            <w:proofErr w:type="spellStart"/>
            <w:r w:rsidRPr="00120C1E">
              <w:rPr>
                <w:rFonts w:ascii="Times New Roman" w:hAnsi="Times New Roman" w:cs="Times New Roman"/>
                <w:sz w:val="24"/>
                <w:szCs w:val="24"/>
              </w:rPr>
              <w:t>неустраненных</w:t>
            </w:r>
            <w:proofErr w:type="spellEnd"/>
            <w:r w:rsidRPr="00120C1E">
              <w:rPr>
                <w:rFonts w:ascii="Times New Roman" w:hAnsi="Times New Roman" w:cs="Times New Roman"/>
                <w:sz w:val="24"/>
                <w:szCs w:val="24"/>
              </w:rPr>
              <w:t xml:space="preserve"> нарушениях установленных требований, не вошедшие в </w:t>
            </w:r>
            <w:hyperlink w:anchor="P1588" w:history="1">
              <w:r w:rsidRPr="00120C1E">
                <w:rPr>
                  <w:rFonts w:ascii="Times New Roman" w:hAnsi="Times New Roman" w:cs="Times New Roman"/>
                  <w:sz w:val="24"/>
                  <w:szCs w:val="24"/>
                </w:rPr>
                <w:t>пункты 1</w:t>
              </w:r>
            </w:hyperlink>
            <w:r w:rsidRPr="00120C1E">
              <w:rPr>
                <w:rFonts w:ascii="Times New Roman" w:hAnsi="Times New Roman" w:cs="Times New Roman"/>
                <w:sz w:val="24"/>
                <w:szCs w:val="24"/>
              </w:rPr>
              <w:t xml:space="preserve">, </w:t>
            </w:r>
            <w:hyperlink w:anchor="P1599" w:history="1">
              <w:r w:rsidRPr="00120C1E">
                <w:rPr>
                  <w:rFonts w:ascii="Times New Roman" w:hAnsi="Times New Roman" w:cs="Times New Roman"/>
                  <w:sz w:val="24"/>
                  <w:szCs w:val="24"/>
                </w:rPr>
                <w:t>2</w:t>
              </w:r>
            </w:hyperlink>
            <w:r w:rsidRPr="00120C1E">
              <w:rPr>
                <w:rFonts w:ascii="Times New Roman" w:hAnsi="Times New Roman" w:cs="Times New Roman"/>
                <w:sz w:val="24"/>
                <w:szCs w:val="24"/>
              </w:rPr>
              <w:t xml:space="preserve"> настоящей таблицы </w:t>
            </w:r>
            <w:hyperlink w:anchor="P1755" w:history="1">
              <w:r w:rsidRPr="00120C1E">
                <w:rPr>
                  <w:rFonts w:ascii="Times New Roman" w:hAnsi="Times New Roman" w:cs="Times New Roman"/>
                  <w:sz w:val="24"/>
                  <w:szCs w:val="24"/>
                </w:rPr>
                <w:t>&lt;*&gt;</w:t>
              </w:r>
            </w:hyperlink>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w:t>
            </w:r>
          </w:p>
        </w:tc>
      </w:tr>
      <w:tr w:rsidR="00120C1E" w:rsidRPr="00120C1E">
        <w:tblPrEx>
          <w:tblBorders>
            <w:insideH w:val="none" w:sz="0" w:space="0" w:color="auto"/>
            <w:insideV w:val="none" w:sz="0" w:space="0" w:color="auto"/>
          </w:tblBorders>
        </w:tblPrEx>
        <w:tc>
          <w:tcPr>
            <w:tcW w:w="4195"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4195"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4. Наличие в отношении объекта (наружной установки) положительного заключения независимой оценки пожарного риска (аудита пожарной безопасности)</w:t>
            </w: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r>
      <w:tr w:rsidR="00120C1E" w:rsidRPr="00120C1E">
        <w:tblPrEx>
          <w:tblBorders>
            <w:insideH w:val="none" w:sz="0" w:space="0" w:color="auto"/>
            <w:insideV w:val="none" w:sz="0" w:space="0" w:color="auto"/>
          </w:tblBorders>
        </w:tblPrEx>
        <w:tc>
          <w:tcPr>
            <w:tcW w:w="4195"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4195"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5. Наличие на объекте (на территории) учреждений, осуществляющих экономическую деятельность, не соответствующую функциональному назначению</w:t>
            </w: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r>
      <w:tr w:rsidR="00120C1E" w:rsidRPr="00120C1E">
        <w:tblPrEx>
          <w:tblBorders>
            <w:insideH w:val="none" w:sz="0" w:space="0" w:color="auto"/>
            <w:insideV w:val="none" w:sz="0" w:space="0" w:color="auto"/>
          </w:tblBorders>
        </w:tblPrEx>
        <w:tc>
          <w:tcPr>
            <w:tcW w:w="4195"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4195"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6. Наличие сведений о проведении на объекте (наружной установке) перепланировки, реконструкции, капитального ремонта или техническом перевооружении (реконструкции технологических установок)</w:t>
            </w: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w:t>
            </w:r>
          </w:p>
        </w:tc>
      </w:tr>
      <w:tr w:rsidR="00120C1E" w:rsidRPr="00120C1E">
        <w:tblPrEx>
          <w:tblBorders>
            <w:insideH w:val="none" w:sz="0" w:space="0" w:color="auto"/>
            <w:insideV w:val="none" w:sz="0" w:space="0" w:color="auto"/>
          </w:tblBorders>
        </w:tblPrEx>
        <w:tc>
          <w:tcPr>
            <w:tcW w:w="4195"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4195"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7. Наличие доступа у органа государственного пожарного надзора к системам видеонаблюдения объекта (наружной установки) для проведения регулярного дистанционного мониторинга соблюдения требований пожарной безопасности</w:t>
            </w: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r>
      <w:tr w:rsidR="00120C1E" w:rsidRPr="00120C1E">
        <w:tblPrEx>
          <w:tblBorders>
            <w:insideH w:val="none" w:sz="0" w:space="0" w:color="auto"/>
            <w:insideV w:val="none" w:sz="0" w:space="0" w:color="auto"/>
          </w:tblBorders>
        </w:tblPrEx>
        <w:tc>
          <w:tcPr>
            <w:tcW w:w="4195"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4195"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 xml:space="preserve">8. Наличие круглосуточного мониторинга работоспособности автоматических систем противопожарной защиты (автоматические установки пожаротушения и пожарной сигнализации, система оповещения людей о пожаре и управления эвакуацией людей, система </w:t>
            </w:r>
            <w:proofErr w:type="spellStart"/>
            <w:r w:rsidRPr="00120C1E">
              <w:rPr>
                <w:rFonts w:ascii="Times New Roman" w:hAnsi="Times New Roman" w:cs="Times New Roman"/>
                <w:sz w:val="24"/>
                <w:szCs w:val="24"/>
              </w:rPr>
              <w:t>противодымной</w:t>
            </w:r>
            <w:proofErr w:type="spellEnd"/>
            <w:r w:rsidRPr="00120C1E">
              <w:rPr>
                <w:rFonts w:ascii="Times New Roman" w:hAnsi="Times New Roman" w:cs="Times New Roman"/>
                <w:sz w:val="24"/>
                <w:szCs w:val="24"/>
              </w:rPr>
              <w:t xml:space="preserve"> вентиляции) </w:t>
            </w:r>
            <w:r w:rsidRPr="00120C1E">
              <w:rPr>
                <w:rFonts w:ascii="Times New Roman" w:hAnsi="Times New Roman" w:cs="Times New Roman"/>
                <w:sz w:val="24"/>
                <w:szCs w:val="24"/>
              </w:rPr>
              <w:lastRenderedPageBreak/>
              <w:t>дежурным персоналом</w:t>
            </w: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lastRenderedPageBreak/>
              <w:t>да</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-4</w:t>
            </w:r>
          </w:p>
        </w:tc>
      </w:tr>
      <w:tr w:rsidR="00120C1E" w:rsidRPr="00120C1E">
        <w:tblPrEx>
          <w:tblBorders>
            <w:insideH w:val="none" w:sz="0" w:space="0" w:color="auto"/>
            <w:insideV w:val="none" w:sz="0" w:space="0" w:color="auto"/>
          </w:tblBorders>
        </w:tblPrEx>
        <w:tc>
          <w:tcPr>
            <w:tcW w:w="4195"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4195"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 xml:space="preserve">9. Наличие зарегистрированных случаев пожаров на объекте (наружной установке) за последние 5 лет (за исключением пожаров, причиной которых является умышленное уничтожение или повреждение имущества) </w:t>
            </w:r>
            <w:hyperlink w:anchor="P1755" w:history="1">
              <w:r w:rsidRPr="00120C1E">
                <w:rPr>
                  <w:rFonts w:ascii="Times New Roman" w:hAnsi="Times New Roman" w:cs="Times New Roman"/>
                  <w:sz w:val="24"/>
                  <w:szCs w:val="24"/>
                </w:rPr>
                <w:t>&lt;*&gt;</w:t>
              </w:r>
            </w:hyperlink>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r>
      <w:tr w:rsidR="00120C1E" w:rsidRPr="00120C1E">
        <w:tblPrEx>
          <w:tblBorders>
            <w:insideH w:val="none" w:sz="0" w:space="0" w:color="auto"/>
            <w:insideV w:val="none" w:sz="0" w:space="0" w:color="auto"/>
          </w:tblBorders>
        </w:tblPrEx>
        <w:tc>
          <w:tcPr>
            <w:tcW w:w="4195"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4195"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 xml:space="preserve">10. Наличие вступившего в законную силу постановления суда о назначении наказания в виде административного приостановления деятельности юридического лица и индивидуального предпринимателя за нарушения требований пожарной безопасности на объекте (наружной установке) либо решения суда о приостановлении деятельности на объекте в соответствии с </w:t>
            </w:r>
            <w:hyperlink r:id="rId44" w:history="1">
              <w:r w:rsidRPr="00120C1E">
                <w:rPr>
                  <w:rFonts w:ascii="Times New Roman" w:hAnsi="Times New Roman" w:cs="Times New Roman"/>
                  <w:sz w:val="24"/>
                  <w:szCs w:val="24"/>
                </w:rPr>
                <w:t>частью 2 статьи 1065</w:t>
              </w:r>
            </w:hyperlink>
            <w:r w:rsidRPr="00120C1E">
              <w:rPr>
                <w:rFonts w:ascii="Times New Roman" w:hAnsi="Times New Roman" w:cs="Times New Roman"/>
                <w:sz w:val="24"/>
                <w:szCs w:val="24"/>
              </w:rPr>
              <w:t xml:space="preserve"> Гражданского кодекса Российской Федерации в течение последних 3 лет </w:t>
            </w:r>
            <w:hyperlink w:anchor="P1755" w:history="1">
              <w:r w:rsidRPr="00120C1E">
                <w:rPr>
                  <w:rFonts w:ascii="Times New Roman" w:hAnsi="Times New Roman" w:cs="Times New Roman"/>
                  <w:sz w:val="24"/>
                  <w:szCs w:val="24"/>
                </w:rPr>
                <w:t>&lt;*&gt;</w:t>
              </w:r>
            </w:hyperlink>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30</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30</w:t>
            </w:r>
          </w:p>
        </w:tc>
      </w:tr>
      <w:tr w:rsidR="00120C1E" w:rsidRPr="00120C1E">
        <w:tblPrEx>
          <w:tblBorders>
            <w:insideH w:val="none" w:sz="0" w:space="0" w:color="auto"/>
            <w:insideV w:val="none" w:sz="0" w:space="0" w:color="auto"/>
          </w:tblBorders>
        </w:tblPrEx>
        <w:tc>
          <w:tcPr>
            <w:tcW w:w="4195"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4195"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11. Наличие информации о вводе в эксплуатацию либо фактическом функционировании объекта (наружной установки), получивших отрицательное заключение при согласовании специальных технических условий, отражающих специфику обеспечения его пожарной безопасности и содержащих комплекс необходимых инженерно-технических и организационных мероприятий по обеспечению пожарной безопасности</w:t>
            </w: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20</w:t>
            </w:r>
          </w:p>
        </w:tc>
      </w:tr>
      <w:tr w:rsidR="00120C1E" w:rsidRPr="00120C1E">
        <w:tblPrEx>
          <w:tblBorders>
            <w:insideH w:val="none" w:sz="0" w:space="0" w:color="auto"/>
            <w:insideV w:val="none" w:sz="0" w:space="0" w:color="auto"/>
          </w:tblBorders>
        </w:tblPrEx>
        <w:tc>
          <w:tcPr>
            <w:tcW w:w="4195"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4195"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12. Непредставление в установленном порядке декларации пожарной безопасности в отношении объекта (наружной установки), для которых законодательством Российской Федерации о градостроительной деятельности предусмотрено проведение экспертизы проектной документации</w:t>
            </w: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5</w:t>
            </w:r>
          </w:p>
        </w:tc>
      </w:tr>
      <w:tr w:rsidR="00120C1E" w:rsidRPr="00120C1E">
        <w:tblPrEx>
          <w:tblBorders>
            <w:insideH w:val="none" w:sz="0" w:space="0" w:color="auto"/>
            <w:insideV w:val="none" w:sz="0" w:space="0" w:color="auto"/>
          </w:tblBorders>
        </w:tblPrEx>
        <w:tc>
          <w:tcPr>
            <w:tcW w:w="4195"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4195"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 xml:space="preserve">13. Непредставление подконтрольным лицом в срок, установленный в предостережении о недопустимости нарушения обязательных требований, уведомления о принятии мер по </w:t>
            </w:r>
            <w:r w:rsidRPr="00120C1E">
              <w:rPr>
                <w:rFonts w:ascii="Times New Roman" w:hAnsi="Times New Roman" w:cs="Times New Roman"/>
                <w:sz w:val="24"/>
                <w:szCs w:val="24"/>
              </w:rPr>
              <w:lastRenderedPageBreak/>
              <w:t>обеспечению соблюдения обязательных требований законодательства в области пожарной безопасности на объекте (наружной установке)</w:t>
            </w: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lastRenderedPageBreak/>
              <w:t>да</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r>
      <w:tr w:rsidR="00120C1E" w:rsidRPr="00120C1E">
        <w:tblPrEx>
          <w:tblBorders>
            <w:insideH w:val="none" w:sz="0" w:space="0" w:color="auto"/>
            <w:insideV w:val="none" w:sz="0" w:space="0" w:color="auto"/>
          </w:tblBorders>
        </w:tblPrEx>
        <w:tc>
          <w:tcPr>
            <w:tcW w:w="4195"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4195" w:type="dxa"/>
            <w:vMerge w:val="restart"/>
            <w:tcBorders>
              <w:top w:val="nil"/>
              <w:left w:val="nil"/>
              <w:bottom w:val="nil"/>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14. Наличие сведений о ненадлежащей работе при пожаре на объекте (наружной установке) имеющихся систем противопожарной защиты</w:t>
            </w: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r>
      <w:tr w:rsidR="00120C1E" w:rsidRPr="00120C1E">
        <w:tblPrEx>
          <w:tblBorders>
            <w:insideH w:val="none" w:sz="0" w:space="0" w:color="auto"/>
            <w:insideV w:val="none" w:sz="0" w:space="0" w:color="auto"/>
          </w:tblBorders>
        </w:tblPrEx>
        <w:tc>
          <w:tcPr>
            <w:tcW w:w="4195" w:type="dxa"/>
            <w:vMerge/>
            <w:tcBorders>
              <w:top w:val="nil"/>
              <w:left w:val="nil"/>
              <w:bottom w:val="nil"/>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r w:rsidR="00120C1E" w:rsidRPr="00120C1E">
        <w:tblPrEx>
          <w:tblBorders>
            <w:insideH w:val="none" w:sz="0" w:space="0" w:color="auto"/>
            <w:insideV w:val="none" w:sz="0" w:space="0" w:color="auto"/>
          </w:tblBorders>
        </w:tblPrEx>
        <w:tc>
          <w:tcPr>
            <w:tcW w:w="4195" w:type="dxa"/>
            <w:vMerge w:val="restart"/>
            <w:tcBorders>
              <w:top w:val="nil"/>
              <w:left w:val="nil"/>
              <w:bottom w:val="single" w:sz="4" w:space="0" w:color="auto"/>
              <w:right w:val="nil"/>
            </w:tcBorders>
          </w:tcPr>
          <w:p w:rsidR="00120C1E" w:rsidRPr="00120C1E" w:rsidRDefault="00120C1E" w:rsidP="00120C1E">
            <w:pPr>
              <w:pStyle w:val="ConsPlusNormal"/>
              <w:rPr>
                <w:rFonts w:ascii="Times New Roman" w:hAnsi="Times New Roman" w:cs="Times New Roman"/>
                <w:sz w:val="24"/>
                <w:szCs w:val="24"/>
              </w:rPr>
            </w:pPr>
            <w:r w:rsidRPr="00120C1E">
              <w:rPr>
                <w:rFonts w:ascii="Times New Roman" w:hAnsi="Times New Roman" w:cs="Times New Roman"/>
                <w:sz w:val="24"/>
                <w:szCs w:val="24"/>
              </w:rPr>
              <w:t>15. Наличие сведений о приостановлении действия лицензии юридического лица, индивидуального предпринимателя на осуществление деятельности по техническому обслуживанию и ремонту средств обеспечения пожарной безопасности вследствие грубых нарушений лицензионных требований на объекте (наружной установке)</w:t>
            </w:r>
          </w:p>
        </w:tc>
        <w:tc>
          <w:tcPr>
            <w:tcW w:w="96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да</w:t>
            </w:r>
          </w:p>
        </w:tc>
        <w:tc>
          <w:tcPr>
            <w:tcW w:w="1134"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90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1020"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c>
          <w:tcPr>
            <w:tcW w:w="737" w:type="dxa"/>
            <w:tcBorders>
              <w:top w:val="nil"/>
              <w:left w:val="nil"/>
              <w:bottom w:val="nil"/>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10</w:t>
            </w:r>
          </w:p>
        </w:tc>
      </w:tr>
      <w:tr w:rsidR="00120C1E" w:rsidRPr="00120C1E">
        <w:tblPrEx>
          <w:tblBorders>
            <w:insideH w:val="none" w:sz="0" w:space="0" w:color="auto"/>
            <w:insideV w:val="none" w:sz="0" w:space="0" w:color="auto"/>
          </w:tblBorders>
        </w:tblPrEx>
        <w:tc>
          <w:tcPr>
            <w:tcW w:w="4195" w:type="dxa"/>
            <w:vMerge/>
            <w:tcBorders>
              <w:top w:val="nil"/>
              <w:left w:val="nil"/>
              <w:bottom w:val="single" w:sz="4" w:space="0" w:color="auto"/>
              <w:right w:val="nil"/>
            </w:tcBorders>
          </w:tcPr>
          <w:p w:rsidR="00120C1E" w:rsidRPr="00120C1E" w:rsidRDefault="00120C1E" w:rsidP="00120C1E">
            <w:pPr>
              <w:spacing w:after="0" w:line="240" w:lineRule="auto"/>
              <w:rPr>
                <w:rFonts w:ascii="Times New Roman" w:hAnsi="Times New Roman" w:cs="Times New Roman"/>
                <w:sz w:val="24"/>
                <w:szCs w:val="24"/>
              </w:rPr>
            </w:pPr>
          </w:p>
        </w:tc>
        <w:tc>
          <w:tcPr>
            <w:tcW w:w="964"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нет</w:t>
            </w:r>
          </w:p>
        </w:tc>
        <w:tc>
          <w:tcPr>
            <w:tcW w:w="1134"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907"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1020"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c>
          <w:tcPr>
            <w:tcW w:w="737" w:type="dxa"/>
            <w:tcBorders>
              <w:top w:val="nil"/>
              <w:left w:val="nil"/>
              <w:bottom w:val="single" w:sz="4" w:space="0" w:color="auto"/>
              <w:right w:val="nil"/>
            </w:tcBorders>
          </w:tcPr>
          <w:p w:rsidR="00120C1E" w:rsidRPr="00120C1E" w:rsidRDefault="00120C1E" w:rsidP="00120C1E">
            <w:pPr>
              <w:pStyle w:val="ConsPlusNormal"/>
              <w:jc w:val="center"/>
              <w:rPr>
                <w:rFonts w:ascii="Times New Roman" w:hAnsi="Times New Roman" w:cs="Times New Roman"/>
                <w:sz w:val="24"/>
                <w:szCs w:val="24"/>
              </w:rPr>
            </w:pPr>
            <w:r w:rsidRPr="00120C1E">
              <w:rPr>
                <w:rFonts w:ascii="Times New Roman" w:hAnsi="Times New Roman" w:cs="Times New Roman"/>
                <w:sz w:val="24"/>
                <w:szCs w:val="24"/>
              </w:rPr>
              <w:t>0</w:t>
            </w:r>
          </w:p>
        </w:tc>
      </w:tr>
    </w:tbl>
    <w:p w:rsidR="00120C1E" w:rsidRPr="00120C1E" w:rsidRDefault="00120C1E" w:rsidP="00120C1E">
      <w:pPr>
        <w:pStyle w:val="ConsPlusNormal"/>
        <w:jc w:val="both"/>
        <w:rPr>
          <w:rFonts w:ascii="Times New Roman" w:hAnsi="Times New Roman" w:cs="Times New Roman"/>
          <w:sz w:val="24"/>
          <w:szCs w:val="24"/>
        </w:rPr>
      </w:pPr>
    </w:p>
    <w:p w:rsidR="00120C1E" w:rsidRPr="00120C1E" w:rsidRDefault="00120C1E" w:rsidP="00120C1E">
      <w:pPr>
        <w:pStyle w:val="ConsPlusNormal"/>
        <w:ind w:firstLine="540"/>
        <w:jc w:val="both"/>
        <w:rPr>
          <w:rFonts w:ascii="Times New Roman" w:hAnsi="Times New Roman" w:cs="Times New Roman"/>
          <w:sz w:val="24"/>
          <w:szCs w:val="24"/>
        </w:rPr>
      </w:pPr>
      <w:r w:rsidRPr="00120C1E">
        <w:rPr>
          <w:rFonts w:ascii="Times New Roman" w:hAnsi="Times New Roman" w:cs="Times New Roman"/>
          <w:sz w:val="24"/>
          <w:szCs w:val="24"/>
        </w:rPr>
        <w:t>--------------------------------</w:t>
      </w:r>
    </w:p>
    <w:p w:rsidR="00120C1E" w:rsidRPr="00120C1E" w:rsidRDefault="00120C1E" w:rsidP="00120C1E">
      <w:pPr>
        <w:pStyle w:val="ConsPlusNormal"/>
        <w:ind w:firstLine="540"/>
        <w:jc w:val="both"/>
        <w:rPr>
          <w:rFonts w:ascii="Times New Roman" w:hAnsi="Times New Roman" w:cs="Times New Roman"/>
          <w:sz w:val="24"/>
          <w:szCs w:val="24"/>
        </w:rPr>
      </w:pPr>
      <w:bookmarkStart w:id="24" w:name="P1755"/>
      <w:bookmarkEnd w:id="24"/>
      <w:r w:rsidRPr="00120C1E">
        <w:rPr>
          <w:rFonts w:ascii="Times New Roman" w:hAnsi="Times New Roman" w:cs="Times New Roman"/>
          <w:sz w:val="24"/>
          <w:szCs w:val="24"/>
        </w:rPr>
        <w:t>&lt;*&gt; Критерий не подлежит учету в случае смены правообладателя объекта защиты.</w:t>
      </w:r>
    </w:p>
    <w:p w:rsidR="00120C1E" w:rsidRPr="00120C1E" w:rsidRDefault="00120C1E" w:rsidP="00120C1E">
      <w:pPr>
        <w:pStyle w:val="ConsPlusNormal"/>
        <w:ind w:firstLine="540"/>
        <w:jc w:val="both"/>
        <w:rPr>
          <w:rFonts w:ascii="Times New Roman" w:hAnsi="Times New Roman" w:cs="Times New Roman"/>
          <w:sz w:val="24"/>
          <w:szCs w:val="24"/>
        </w:rPr>
      </w:pPr>
    </w:p>
    <w:p w:rsidR="00120C1E" w:rsidRPr="00120C1E" w:rsidRDefault="00120C1E" w:rsidP="00120C1E">
      <w:pPr>
        <w:pStyle w:val="ConsPlusNormal"/>
        <w:ind w:firstLine="540"/>
        <w:jc w:val="both"/>
        <w:rPr>
          <w:rFonts w:ascii="Times New Roman" w:hAnsi="Times New Roman" w:cs="Times New Roman"/>
          <w:sz w:val="24"/>
          <w:szCs w:val="24"/>
        </w:rPr>
      </w:pPr>
    </w:p>
    <w:p w:rsidR="00120C1E" w:rsidRPr="00120C1E" w:rsidRDefault="00120C1E" w:rsidP="00120C1E">
      <w:pPr>
        <w:pStyle w:val="ConsPlusNormal"/>
        <w:pBdr>
          <w:top w:val="single" w:sz="6" w:space="0" w:color="auto"/>
        </w:pBdr>
        <w:jc w:val="both"/>
        <w:rPr>
          <w:rFonts w:ascii="Times New Roman" w:hAnsi="Times New Roman" w:cs="Times New Roman"/>
          <w:sz w:val="24"/>
          <w:szCs w:val="24"/>
        </w:rPr>
      </w:pPr>
    </w:p>
    <w:p w:rsidR="00CA4AB4" w:rsidRPr="00120C1E" w:rsidRDefault="00CA4AB4" w:rsidP="00120C1E">
      <w:pPr>
        <w:spacing w:after="0" w:line="240" w:lineRule="auto"/>
        <w:rPr>
          <w:rFonts w:ascii="Times New Roman" w:hAnsi="Times New Roman" w:cs="Times New Roman"/>
          <w:sz w:val="24"/>
          <w:szCs w:val="24"/>
        </w:rPr>
      </w:pPr>
      <w:bookmarkStart w:id="25" w:name="_GoBack"/>
      <w:bookmarkEnd w:id="25"/>
    </w:p>
    <w:sectPr w:rsidR="00CA4AB4" w:rsidRPr="00120C1E" w:rsidSect="00E325A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1E"/>
    <w:rsid w:val="00120C1E"/>
    <w:rsid w:val="005758C8"/>
    <w:rsid w:val="00856C51"/>
    <w:rsid w:val="00CA4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42B0"/>
  <w15:chartTrackingRefBased/>
  <w15:docId w15:val="{6CDAA776-54B0-4EFA-A6F2-E557095C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C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0C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0C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0C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0C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0C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0C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0C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2CABB7AC900DA85ACA09E25455E9589197F46B6A6BA68AF07D1C01A1436945BB26CCB6FEF268CC704A540EB3F8D2B8AAFAF2F073D730C05CZBM" TargetMode="External"/><Relationship Id="rId13" Type="http://schemas.openxmlformats.org/officeDocument/2006/relationships/hyperlink" Target="consultantplus://offline/ref=C62CABB7AC900DA85ACA09E25455E9589090F86F6F63A68AF07D1C01A1436945BB26CCB6FEF268CC704A540EB3F8D2B8AAFAF2F073D730C05CZBM" TargetMode="External"/><Relationship Id="rId18" Type="http://schemas.openxmlformats.org/officeDocument/2006/relationships/hyperlink" Target="consultantplus://offline/ref=C62CABB7AC900DA85ACA09E25455E9589690FC6B6F61FB80F8241003A64C3640BC37CCB6FFEC68CE6B43005D5FZ5M" TargetMode="External"/><Relationship Id="rId26" Type="http://schemas.openxmlformats.org/officeDocument/2006/relationships/hyperlink" Target="consultantplus://offline/ref=C62CABB7AC900DA85ACA09E25455E958919EFA6B603CF188A1281204A9133355AD6FC0B6E0F26AD277410255ZDM" TargetMode="External"/><Relationship Id="rId39" Type="http://schemas.openxmlformats.org/officeDocument/2006/relationships/image" Target="media/image2.wmf"/><Relationship Id="rId3" Type="http://schemas.openxmlformats.org/officeDocument/2006/relationships/webSettings" Target="webSettings.xml"/><Relationship Id="rId21" Type="http://schemas.openxmlformats.org/officeDocument/2006/relationships/hyperlink" Target="consultantplus://offline/ref=C62CABB7AC900DA85ACA09E25455E9589A94F8676F61FB80F8241003A64C3652BC6FC0B7FEF268C57E15511BA2A0DEB8B5E4F0EC6FD5325CZ0M" TargetMode="External"/><Relationship Id="rId34" Type="http://schemas.openxmlformats.org/officeDocument/2006/relationships/hyperlink" Target="consultantplus://offline/ref=C62CABB7AC900DA85ACA09E25455E9589093F56C6B68A68AF07D1C01A1436945BB26CCB6FEF268CC7C4A540EB3F8D2B8AAFAF2F073D730C05CZBM" TargetMode="External"/><Relationship Id="rId42" Type="http://schemas.openxmlformats.org/officeDocument/2006/relationships/image" Target="media/image5.wmf"/><Relationship Id="rId7" Type="http://schemas.openxmlformats.org/officeDocument/2006/relationships/hyperlink" Target="consultantplus://offline/ref=C62CABB7AC900DA85ACA09E25455E9589197FA6E6C6CA68AF07D1C01A1436945BB26CCB6FEF268CE704A540EB3F8D2B8AAFAF2F073D730C05CZBM" TargetMode="External"/><Relationship Id="rId12" Type="http://schemas.openxmlformats.org/officeDocument/2006/relationships/hyperlink" Target="consultantplus://offline/ref=C62CABB7AC900DA85ACA09E25455E9589095F86C6D6BA68AF07D1C01A1436945BB26CCB6FEF268CC7D4A540EB3F8D2B8AAFAF2F073D730C05CZBM" TargetMode="External"/><Relationship Id="rId17" Type="http://schemas.openxmlformats.org/officeDocument/2006/relationships/hyperlink" Target="consultantplus://offline/ref=C62CABB7AC900DA85ACA09E25455E9589294F96A6968A68AF07D1C01A1436945A92694BAFFF376CC775F025FF55AZFM" TargetMode="External"/><Relationship Id="rId25" Type="http://schemas.openxmlformats.org/officeDocument/2006/relationships/hyperlink" Target="consultantplus://offline/ref=C62CABB7AC900DA85ACA09E25455E958909EFE6A6368A68AF07D1C01A1436945A92694BAFFF376CC775F025FF55AZFM" TargetMode="External"/><Relationship Id="rId33" Type="http://schemas.openxmlformats.org/officeDocument/2006/relationships/hyperlink" Target="consultantplus://offline/ref=C62CABB7AC900DA85ACA09E25455E958909EF46B6B6BA68AF07D1C01A1436945A92694BAFFF376CC775F025FF55AZFM" TargetMode="External"/><Relationship Id="rId38" Type="http://schemas.openxmlformats.org/officeDocument/2006/relationships/hyperlink" Target="consultantplus://offline/ref=C62CABB7AC900DA85ACA09E25455E958909EFE6A6368A68AF07D1C01A1436945BB26CCB6FEF068CA764A540EB3F8D2B8AAFAF2F073D730C05CZBM"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62CABB7AC900DA85ACA09E25455E958909FFC696C6AA68AF07D1C01A1436945BB26CCB3F9F7639824055552F6ACC1B9A9FAF0F26F5DZ7M" TargetMode="External"/><Relationship Id="rId20" Type="http://schemas.openxmlformats.org/officeDocument/2006/relationships/hyperlink" Target="consultantplus://offline/ref=C62CABB7AC900DA85ACA09E25455E9589B93FD6E6F61FB80F8241003A64C3640BC37CCB6FFEC68CE6B43005D5FZ5M" TargetMode="External"/><Relationship Id="rId29" Type="http://schemas.openxmlformats.org/officeDocument/2006/relationships/hyperlink" Target="consultantplus://offline/ref=C62CABB7AC900DA85ACA09E25455E9589796F96F626FA68AF07D1C01A1436945A92694BAFFF376CC775F025FF55AZFM" TargetMode="External"/><Relationship Id="rId41" Type="http://schemas.openxmlformats.org/officeDocument/2006/relationships/image" Target="media/image4.wmf"/><Relationship Id="rId1" Type="http://schemas.openxmlformats.org/officeDocument/2006/relationships/styles" Target="styles.xml"/><Relationship Id="rId6" Type="http://schemas.openxmlformats.org/officeDocument/2006/relationships/hyperlink" Target="consultantplus://offline/ref=C62CABB7AC900DA85ACA09E25455E9589196F86E6A6AA68AF07D1C01A1436945BB26CCB6FEF268CC704A540EB3F8D2B8AAFAF2F073D730C05CZBM" TargetMode="External"/><Relationship Id="rId11" Type="http://schemas.openxmlformats.org/officeDocument/2006/relationships/hyperlink" Target="consultantplus://offline/ref=C62CABB7AC900DA85ACA09E25455E9589090F46B6A6FA68AF07D1C01A1436945BB26CCB6FEF268CE714A540EB3F8D2B8AAFAF2F073D730C05CZBM" TargetMode="External"/><Relationship Id="rId24" Type="http://schemas.openxmlformats.org/officeDocument/2006/relationships/hyperlink" Target="consultantplus://offline/ref=C62CABB7AC900DA85ACA09E25455E9589194FD66686BA68AF07D1C01A1436945BB26CCB6FEF268CD704A540EB3F8D2B8AAFAF2F073D730C05CZBM" TargetMode="External"/><Relationship Id="rId32" Type="http://schemas.openxmlformats.org/officeDocument/2006/relationships/hyperlink" Target="consultantplus://offline/ref=C62CABB7AC900DA85ACA09E25455E958909EF56F6B63A68AF07D1C01A1436945A92694BAFFF376CC775F025FF55AZFM" TargetMode="External"/><Relationship Id="rId37" Type="http://schemas.openxmlformats.org/officeDocument/2006/relationships/image" Target="media/image1.wmf"/><Relationship Id="rId40" Type="http://schemas.openxmlformats.org/officeDocument/2006/relationships/image" Target="media/image3.wmf"/><Relationship Id="rId45" Type="http://schemas.openxmlformats.org/officeDocument/2006/relationships/fontTable" Target="fontTable.xml"/><Relationship Id="rId5" Type="http://schemas.openxmlformats.org/officeDocument/2006/relationships/hyperlink" Target="consultantplus://offline/ref=C62CABB7AC900DA85ACA09E25455E958909FFA6A6C6EA68AF07D1C01A1436945BB26CCB6FEF269CD724A540EB3F8D2B8AAFAF2F073D730C05CZBM" TargetMode="External"/><Relationship Id="rId15" Type="http://schemas.openxmlformats.org/officeDocument/2006/relationships/hyperlink" Target="consultantplus://offline/ref=C62CABB7AC900DA85ACA09E25455E9589796FF6B696AA68AF07D1C01A1436945BB26CCB6FEF268CC704A540EB3F8D2B8AAFAF2F073D730C05CZBM" TargetMode="External"/><Relationship Id="rId23" Type="http://schemas.openxmlformats.org/officeDocument/2006/relationships/hyperlink" Target="consultantplus://offline/ref=C62CABB7AC900DA85ACA09E25455E9589097F86C6862A68AF07D1C01A1436945BB26CCB6FEF268CE774A540EB3F8D2B8AAFAF2F073D730C05CZBM" TargetMode="External"/><Relationship Id="rId28" Type="http://schemas.openxmlformats.org/officeDocument/2006/relationships/hyperlink" Target="consultantplus://offline/ref=C62CABB7AC900DA85ACA09E25455E9589796F96F626FA68AF07D1C01A1436945A92694BAFFF376CC775F025FF55AZFM" TargetMode="External"/><Relationship Id="rId36" Type="http://schemas.openxmlformats.org/officeDocument/2006/relationships/hyperlink" Target="consultantplus://offline/ref=C62CABB7AC900DA85ACA09E25455E958909EF46B6B6BA68AF07D1C01A1436945BB26CCB6FEF26CCE774A540EB3F8D2B8AAFAF2F073D730C05CZBM" TargetMode="External"/><Relationship Id="rId10" Type="http://schemas.openxmlformats.org/officeDocument/2006/relationships/hyperlink" Target="consultantplus://offline/ref=C62CABB7AC900DA85ACA09E25455E958909FFA696E6DA68AF07D1C01A1436945BB26CCB6FEF269CB7C4A540EB3F8D2B8AAFAF2F073D730C05CZBM" TargetMode="External"/><Relationship Id="rId19" Type="http://schemas.openxmlformats.org/officeDocument/2006/relationships/hyperlink" Target="consultantplus://offline/ref=C62CABB7AC900DA85ACA09E25455E9589B97FD6E6261FB80F8241003A64C3640BC37CCB6FFEC68CE6B43005D5FZ5M" TargetMode="External"/><Relationship Id="rId31" Type="http://schemas.openxmlformats.org/officeDocument/2006/relationships/hyperlink" Target="consultantplus://offline/ref=C62CABB7AC900DA85ACA09E25455E9589796F96D6963A68AF07D1C01A1436945BB26CCB6FEF268CC7C4A540EB3F8D2B8AAFAF2F073D730C05CZBM" TargetMode="External"/><Relationship Id="rId44" Type="http://schemas.openxmlformats.org/officeDocument/2006/relationships/hyperlink" Target="consultantplus://offline/ref=C62CABB7AC900DA85ACA09E25455E9589091FA6E696FA68AF07D1C01A1436945BB26CCB6FEF06ECD704A540EB3F8D2B8AAFAF2F073D730C05CZBM" TargetMode="External"/><Relationship Id="rId4" Type="http://schemas.openxmlformats.org/officeDocument/2006/relationships/hyperlink" Target="consultantplus://offline/ref=C62CABB7AC900DA85ACA09E25455E958929EFA676C6BA68AF07D1C01A1436945BB26CCB6FEF268CC704A540EB3F8D2B8AAFAF2F073D730C05CZBM" TargetMode="External"/><Relationship Id="rId9" Type="http://schemas.openxmlformats.org/officeDocument/2006/relationships/hyperlink" Target="consultantplus://offline/ref=C62CABB7AC900DA85ACA09E25455E9589093F8676A62A68AF07D1C01A1436945BB26CCB6FEF268CC704A540EB3F8D2B8AAFAF2F073D730C05CZBM" TargetMode="External"/><Relationship Id="rId14" Type="http://schemas.openxmlformats.org/officeDocument/2006/relationships/hyperlink" Target="consultantplus://offline/ref=C62CABB7AC900DA85ACA09E25455E958909EF567636AA68AF07D1C01A1436945BB26CCB6FEF268CC704A540EB3F8D2B8AAFAF2F073D730C05CZBM" TargetMode="External"/><Relationship Id="rId22" Type="http://schemas.openxmlformats.org/officeDocument/2006/relationships/hyperlink" Target="consultantplus://offline/ref=C62CABB7AC900DA85ACA09E25455E9589294F96A6B6BA68AF07D1C01A1436945BB26CCB6FEF268CD734A540EB3F8D2B8AAFAF2F073D730C05CZBM" TargetMode="External"/><Relationship Id="rId27" Type="http://schemas.openxmlformats.org/officeDocument/2006/relationships/hyperlink" Target="consultantplus://offline/ref=C62CABB7AC900DA85ACA09E25455E9589091F56E6F69A68AF07D1C01A1436945A92694BAFFF376CC775F025FF55AZFM" TargetMode="External"/><Relationship Id="rId30" Type="http://schemas.openxmlformats.org/officeDocument/2006/relationships/hyperlink" Target="consultantplus://offline/ref=C62CABB7AC900DA85ACA09E25455E9589796F96F626FA68AF07D1C01A1436945A92694BAFFF376CC775F025FF55AZFM" TargetMode="External"/><Relationship Id="rId35" Type="http://schemas.openxmlformats.org/officeDocument/2006/relationships/hyperlink" Target="consultantplus://offline/ref=C62CABB7AC900DA85ACA09E25455E958909EFE6A6368A68AF07D1C01A1436945A92694BAFFF376CC775F025FF55AZFM" TargetMode="External"/><Relationship Id="rId43" Type="http://schemas.openxmlformats.org/officeDocument/2006/relationships/hyperlink" Target="consultantplus://offline/ref=C62CABB7AC900DA85ACA09E25455E9589091FA6E696FA68AF07D1C01A1436945BB26CCB6FEF06ECD704A540EB3F8D2B8AAFAF2F073D730C05CZ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48</Pages>
  <Words>16121</Words>
  <Characters>91893</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инспектор - Мащицкий А.О.</dc:creator>
  <cp:keywords/>
  <dc:description/>
  <cp:lastModifiedBy>Старший инспектор - Мащицкий А.О.</cp:lastModifiedBy>
  <cp:revision>1</cp:revision>
  <dcterms:created xsi:type="dcterms:W3CDTF">2022-02-11T12:25:00Z</dcterms:created>
  <dcterms:modified xsi:type="dcterms:W3CDTF">2022-02-11T12:29:00Z</dcterms:modified>
</cp:coreProperties>
</file>