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D5" w:rsidRDefault="00CD2CD5" w:rsidP="00CD2CD5">
      <w:pPr>
        <w:pStyle w:val="ConsPlusNormal"/>
        <w:outlineLvl w:val="0"/>
      </w:pPr>
    </w:p>
    <w:p w:rsidR="00CD2CD5" w:rsidRDefault="00CD2CD5" w:rsidP="00CD2CD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D2CD5" w:rsidRDefault="00CD2CD5" w:rsidP="00CD2CD5">
      <w:pPr>
        <w:pStyle w:val="ConsPlusTitle"/>
        <w:jc w:val="center"/>
      </w:pPr>
    </w:p>
    <w:p w:rsidR="00CD2CD5" w:rsidRDefault="00CD2CD5" w:rsidP="00CD2CD5">
      <w:pPr>
        <w:pStyle w:val="ConsPlusTitle"/>
        <w:jc w:val="center"/>
      </w:pPr>
      <w:bookmarkStart w:id="0" w:name="_GoBack"/>
      <w:bookmarkEnd w:id="0"/>
      <w:r>
        <w:t>ПОСТАНОВЛЕНИЕ</w:t>
      </w:r>
    </w:p>
    <w:p w:rsidR="00CD2CD5" w:rsidRDefault="00CD2CD5" w:rsidP="00CD2CD5">
      <w:pPr>
        <w:pStyle w:val="ConsPlusTitle"/>
        <w:jc w:val="center"/>
      </w:pPr>
      <w:r>
        <w:t>от 30 ноября 2021 г. N 2107</w:t>
      </w:r>
    </w:p>
    <w:p w:rsidR="00CD2CD5" w:rsidRDefault="00CD2CD5" w:rsidP="00CD2CD5">
      <w:pPr>
        <w:pStyle w:val="ConsPlusTitle"/>
        <w:jc w:val="center"/>
      </w:pPr>
    </w:p>
    <w:p w:rsidR="00CD2CD5" w:rsidRDefault="00CD2CD5" w:rsidP="00CD2CD5">
      <w:pPr>
        <w:pStyle w:val="ConsPlusTitle"/>
        <w:jc w:val="center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ИЗМЕНЕНИЙ</w:t>
      </w:r>
    </w:p>
    <w:p w:rsidR="00CD2CD5" w:rsidRDefault="00CD2CD5" w:rsidP="00CD2CD5">
      <w:pPr>
        <w:pStyle w:val="ConsPlusTitle"/>
        <w:jc w:val="center"/>
      </w:pPr>
      <w:r>
        <w:t>В НЕКОТОРЫЕ АКТЫ ПРАВИТЕЛЬСТВА РОССИЙСКОЙ ФЕДЕРАЦИИ</w:t>
      </w:r>
    </w:p>
    <w:p w:rsidR="00CD2CD5" w:rsidRDefault="00CD2CD5" w:rsidP="00CD2CD5">
      <w:pPr>
        <w:pStyle w:val="ConsPlusNormal"/>
        <w:jc w:val="right"/>
      </w:pPr>
    </w:p>
    <w:p w:rsidR="00CD2CD5" w:rsidRDefault="00CD2CD5" w:rsidP="00CD2CD5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пожарной безопасности" и статьи 1 и 22 Федерального закона "О лицензировании отдельных видов деятельности" Правительство Российской Федерации постановляет:</w:t>
      </w:r>
    </w:p>
    <w:p w:rsidR="00CD2CD5" w:rsidRDefault="00CD2CD5" w:rsidP="00CD2CD5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2C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D5" w:rsidRDefault="00CD2CD5" w:rsidP="00CD2CD5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D5" w:rsidRDefault="00CD2CD5" w:rsidP="00CD2CD5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2CD5" w:rsidRDefault="00CD2CD5" w:rsidP="00CD2CD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D2CD5" w:rsidRDefault="00CD2CD5" w:rsidP="00CD2CD5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D5" w:rsidRDefault="00CD2CD5" w:rsidP="00CD2CD5">
            <w:pPr>
              <w:spacing w:after="0" w:line="240" w:lineRule="auto"/>
            </w:pPr>
          </w:p>
        </w:tc>
      </w:tr>
    </w:tbl>
    <w:p w:rsidR="00CD2CD5" w:rsidRDefault="00CD2CD5" w:rsidP="00CD2CD5">
      <w:pPr>
        <w:pStyle w:val="ConsPlusNormal"/>
        <w:spacing w:before="280"/>
        <w:ind w:firstLine="540"/>
        <w:jc w:val="both"/>
      </w:pPr>
      <w:bookmarkStart w:id="1" w:name="P12"/>
      <w:bookmarkEnd w:id="1"/>
      <w:r>
        <w:t xml:space="preserve">1. Утвердить прилагаемые </w:t>
      </w:r>
      <w:hyperlink w:anchor="P2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Министерству цифрового развития, связи и массовых коммуникаций Российской Федерации совместно с Министерством по делам гражданской обороны, чрезвычайным ситуациям и ликвидации последствий стихийных бедствий обеспечить до 1 марта 2022 г. возможность подачи организациями и гражданами уведомлений о выполняемых работах (оказываемых услугах) посредством федеральной государственной информационной системы "Единый портал государственных и муниципальных услуг (функций)".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bookmarkStart w:id="2" w:name="P14"/>
      <w:bookmarkEnd w:id="2"/>
      <w:r>
        <w:t xml:space="preserve">3. </w:t>
      </w:r>
      <w:hyperlink w:anchor="P12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с 1 марта 2022 г.</w:t>
      </w:r>
    </w:p>
    <w:p w:rsidR="00CD2CD5" w:rsidRDefault="00CD2CD5" w:rsidP="00CD2CD5">
      <w:pPr>
        <w:pStyle w:val="ConsPlusNormal"/>
        <w:ind w:firstLine="540"/>
        <w:jc w:val="both"/>
      </w:pPr>
    </w:p>
    <w:p w:rsidR="00CD2CD5" w:rsidRDefault="00CD2CD5" w:rsidP="00CD2CD5">
      <w:pPr>
        <w:pStyle w:val="ConsPlusNormal"/>
        <w:jc w:val="right"/>
      </w:pPr>
      <w:r>
        <w:t>Председатель Правительства</w:t>
      </w:r>
    </w:p>
    <w:p w:rsidR="00CD2CD5" w:rsidRDefault="00CD2CD5" w:rsidP="00CD2CD5">
      <w:pPr>
        <w:pStyle w:val="ConsPlusNormal"/>
        <w:jc w:val="right"/>
      </w:pPr>
      <w:r>
        <w:t>Российской Федерации</w:t>
      </w:r>
    </w:p>
    <w:p w:rsidR="00CD2CD5" w:rsidRDefault="00CD2CD5" w:rsidP="00CD2CD5">
      <w:pPr>
        <w:pStyle w:val="ConsPlusNormal"/>
        <w:jc w:val="right"/>
      </w:pPr>
      <w:r>
        <w:t>М.МИШУСТИН</w:t>
      </w:r>
    </w:p>
    <w:p w:rsidR="00CD2CD5" w:rsidRDefault="00CD2CD5" w:rsidP="00CD2CD5">
      <w:pPr>
        <w:pStyle w:val="ConsPlusNormal"/>
        <w:ind w:firstLine="540"/>
        <w:jc w:val="both"/>
      </w:pPr>
    </w:p>
    <w:p w:rsidR="00CD2CD5" w:rsidRDefault="00CD2CD5" w:rsidP="00CD2CD5">
      <w:pPr>
        <w:pStyle w:val="ConsPlusNormal"/>
        <w:ind w:firstLine="540"/>
        <w:jc w:val="both"/>
      </w:pPr>
    </w:p>
    <w:p w:rsidR="00CD2CD5" w:rsidRDefault="00CD2CD5" w:rsidP="00CD2CD5">
      <w:pPr>
        <w:pStyle w:val="ConsPlusNormal"/>
        <w:ind w:firstLine="540"/>
        <w:jc w:val="both"/>
      </w:pPr>
    </w:p>
    <w:p w:rsidR="00CD2CD5" w:rsidRDefault="00CD2CD5" w:rsidP="00CD2CD5">
      <w:pPr>
        <w:pStyle w:val="ConsPlusNormal"/>
        <w:ind w:firstLine="540"/>
        <w:jc w:val="both"/>
      </w:pPr>
    </w:p>
    <w:p w:rsidR="00CD2CD5" w:rsidRDefault="00CD2CD5" w:rsidP="00CD2CD5">
      <w:pPr>
        <w:pStyle w:val="ConsPlusNormal"/>
        <w:ind w:firstLine="540"/>
        <w:jc w:val="both"/>
      </w:pPr>
    </w:p>
    <w:p w:rsidR="00CD2CD5" w:rsidRDefault="00CD2CD5" w:rsidP="00CD2CD5">
      <w:pPr>
        <w:pStyle w:val="ConsPlusNormal"/>
        <w:jc w:val="right"/>
        <w:outlineLvl w:val="0"/>
      </w:pPr>
      <w:r>
        <w:t>Утверждены</w:t>
      </w:r>
    </w:p>
    <w:p w:rsidR="00CD2CD5" w:rsidRDefault="00CD2CD5" w:rsidP="00CD2CD5">
      <w:pPr>
        <w:pStyle w:val="ConsPlusNormal"/>
        <w:jc w:val="right"/>
      </w:pPr>
      <w:r>
        <w:t>постановлением Правительства</w:t>
      </w:r>
    </w:p>
    <w:p w:rsidR="00CD2CD5" w:rsidRDefault="00CD2CD5" w:rsidP="00CD2CD5">
      <w:pPr>
        <w:pStyle w:val="ConsPlusNormal"/>
        <w:jc w:val="right"/>
      </w:pPr>
      <w:r>
        <w:t>Российской Федерации</w:t>
      </w:r>
    </w:p>
    <w:p w:rsidR="00CD2CD5" w:rsidRDefault="00CD2CD5" w:rsidP="00CD2CD5">
      <w:pPr>
        <w:pStyle w:val="ConsPlusNormal"/>
        <w:jc w:val="right"/>
      </w:pPr>
      <w:r>
        <w:t>от 30 ноября 2021 г. N 2107</w:t>
      </w:r>
    </w:p>
    <w:p w:rsidR="00CD2CD5" w:rsidRDefault="00CD2CD5" w:rsidP="00CD2CD5">
      <w:pPr>
        <w:pStyle w:val="ConsPlusNormal"/>
        <w:jc w:val="right"/>
      </w:pPr>
    </w:p>
    <w:p w:rsidR="00CD2CD5" w:rsidRDefault="00CD2CD5" w:rsidP="00CD2CD5">
      <w:pPr>
        <w:pStyle w:val="ConsPlusTitle"/>
        <w:jc w:val="center"/>
      </w:pPr>
      <w:bookmarkStart w:id="3" w:name="P29"/>
      <w:bookmarkEnd w:id="3"/>
      <w:r>
        <w:t>ИЗМЕНЕНИЯ,</w:t>
      </w:r>
    </w:p>
    <w:p w:rsidR="00CD2CD5" w:rsidRDefault="00CD2CD5" w:rsidP="00CD2CD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D2CD5" w:rsidRDefault="00CD2CD5" w:rsidP="00CD2CD5">
      <w:pPr>
        <w:pStyle w:val="ConsPlusNormal"/>
        <w:jc w:val="center"/>
      </w:pPr>
    </w:p>
    <w:p w:rsidR="00CD2CD5" w:rsidRDefault="00CD2CD5" w:rsidP="00CD2CD5">
      <w:pPr>
        <w:pStyle w:val="ConsPlusNormal"/>
        <w:ind w:firstLine="540"/>
        <w:jc w:val="both"/>
      </w:pPr>
      <w:r>
        <w:t xml:space="preserve">1. В </w:t>
      </w:r>
      <w:hyperlink r:id="rId6" w:history="1">
        <w:proofErr w:type="gramStart"/>
        <w:r>
          <w:rPr>
            <w:color w:val="0000FF"/>
          </w:rPr>
          <w:t>постановлении</w:t>
        </w:r>
        <w:proofErr w:type="gramEnd"/>
      </w:hyperlink>
      <w:r>
        <w:t xml:space="preserve"> Правительства Российской Федерации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 (Собрание законодательства Российской Федерации, 2020, N 32, ст. 5276):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пункт 2</w:t>
        </w:r>
      </w:hyperlink>
      <w:r>
        <w:t xml:space="preserve"> дополнить словами "и действует до 1 сентября 2026 г.";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Положении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утвержденном указанным постановлением: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9" w:history="1">
        <w:r>
          <w:rPr>
            <w:color w:val="0000FF"/>
          </w:rPr>
          <w:t>пункте 4</w:t>
        </w:r>
      </w:hyperlink>
      <w:r>
        <w:t>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11" w:history="1">
        <w:r>
          <w:rPr>
            <w:color w:val="0000FF"/>
          </w:rPr>
          <w:t>"г"</w:t>
        </w:r>
      </w:hyperlink>
      <w:r>
        <w:t xml:space="preserve"> изложить в следующей редакции: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proofErr w:type="gramStart"/>
      <w:r>
        <w:t>"в)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</w:t>
      </w:r>
      <w:proofErr w:type="gramEnd"/>
      <w:r>
        <w:t xml:space="preserve"> </w:t>
      </w:r>
      <w:proofErr w:type="gramStart"/>
      <w:r>
        <w:t>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</w:t>
      </w:r>
      <w:proofErr w:type="gramEnd"/>
      <w:r>
        <w:t xml:space="preserve">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proofErr w:type="gramStart"/>
      <w:r>
        <w:t>г)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или лицензиатом</w:t>
      </w:r>
      <w:proofErr w:type="gramEnd"/>
      <w:r>
        <w:t xml:space="preserve"> трудовые договоры</w:t>
      </w:r>
      <w:proofErr w:type="gramStart"/>
      <w:r>
        <w:t>;"</w:t>
      </w:r>
      <w:proofErr w:type="gramEnd"/>
      <w:r>
        <w:t>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дополнить</w:t>
        </w:r>
      </w:hyperlink>
      <w:r>
        <w:t xml:space="preserve"> подпунктом "е" следующего содержания: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"е) получение лицами, указанными в подпунктах "в" и "г" настоящего пункта,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</w:t>
      </w:r>
      <w:proofErr w:type="gramStart"/>
      <w:r>
        <w:t>.";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пункте 5</w:t>
        </w:r>
      </w:hyperlink>
      <w:r>
        <w:t xml:space="preserve"> слова "частью 11 статьи 19" заменить словами </w:t>
      </w:r>
      <w:hyperlink r:id="rId14" w:history="1">
        <w:r>
          <w:rPr>
            <w:color w:val="0000FF"/>
          </w:rPr>
          <w:t>"частью 10 статьи 19.2"</w:t>
        </w:r>
      </w:hyperlink>
      <w:r>
        <w:t>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абзаце первом пункта 6</w:t>
        </w:r>
      </w:hyperlink>
      <w:r>
        <w:t xml:space="preserve"> слова "представляет или направляет" заменить словом "подает";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дополнить</w:t>
        </w:r>
      </w:hyperlink>
      <w:r>
        <w:t xml:space="preserve"> пунктами 6(2) и 6(3) следующего содержания: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"6(2). При подаче заявления о предоставлении лицензии (внесении изменений в реестр лицензий)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подписью. </w:t>
      </w:r>
      <w:proofErr w:type="gramStart"/>
      <w:r>
        <w:t>При этом при подаче заявления о предоставлении лицензии (внесении изменений в реестр лицензий) иным лицом, имеющим право действовать от имени юридического лица, подписание такого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proofErr w:type="gramEnd"/>
      <w:r>
        <w:t>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6(3). </w:t>
      </w:r>
      <w:proofErr w:type="gramStart"/>
      <w:r>
        <w:t>Лицензирующему органу запрещается запрашивать у соискателя лицензии (лицензиата) документы, указанные в пункте 6 настоящего Положения, представление которых возможно в электронной форме с использованием единой системы межведомственного электронного взаимодействия.";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17" w:history="1">
        <w:r>
          <w:rPr>
            <w:color w:val="0000FF"/>
          </w:rPr>
          <w:t>пункте 8</w:t>
        </w:r>
      </w:hyperlink>
      <w:r>
        <w:t xml:space="preserve"> слова "не </w:t>
      </w:r>
      <w:proofErr w:type="gramStart"/>
      <w:r>
        <w:t>указанному</w:t>
      </w:r>
      <w:proofErr w:type="gramEnd"/>
      <w:r>
        <w:t xml:space="preserve"> в лицензии" заменить словами "не предусмотренному реестром лицензий", слова "не указанные в лицензии" заменить словами "не предусмотренные реестром лицензий";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9</w:t>
        </w:r>
      </w:hyperlink>
      <w:r>
        <w:t xml:space="preserve"> дополнить абзацами следующего содержания: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"Оценка соответствия соискателя лицензии или лицензиата лицензионным требованиям осуществляется в соответствии со </w:t>
      </w:r>
      <w:hyperlink r:id="rId19" w:history="1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 в форме выездной оценки.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Выездная оценка проводится исключительно путем использования средств дистанционного взаимодействия, в том числе посредством ауди</w:t>
      </w:r>
      <w:proofErr w:type="gramStart"/>
      <w:r>
        <w:t>о-</w:t>
      </w:r>
      <w:proofErr w:type="gramEnd"/>
      <w:r>
        <w:t xml:space="preserve"> и (или) видеосвязи (далее - средства), за исключением следующих случаев: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соискатель лицензии или лицензиат относится к режимному объекту, где на основе законодательства Российской Федерации запрещается использовать средства;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соискатель лицензии или лицензиат отказался от проведения выездной оценки в формате дистанционного взаимодействия;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соискатель лицензии или лицензиат не может создать условия возможности полноценного применения сре</w:t>
      </w:r>
      <w:proofErr w:type="gramStart"/>
      <w:r>
        <w:t>дств дл</w:t>
      </w:r>
      <w:proofErr w:type="gramEnd"/>
      <w:r>
        <w:t>я проведения оценки, в случае если: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 и более раз прекращается связь по причинам, не связанным с лицензирующим органом, проводящим выездную оценку;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используются средства, которые не обеспечивают возможность оценить соответствие лицензионным требованиям;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невозможно оценить соответствие лицензионным требованиям в связи с низким уровнем освещения.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Результаты проведения выездной оценки заносятся и хранятся в ведомственной информационной системе</w:t>
      </w:r>
      <w:proofErr w:type="gramStart"/>
      <w:r>
        <w:t>.";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пункте 12</w:t>
        </w:r>
      </w:hyperlink>
      <w:r>
        <w:t xml:space="preserve"> слова "лицензирующим органом лицензии, переоформление лицензии" заменить словами "лицензии или внесение изменений в реестр лицензий на основании заявления о внесении изменений в реестр лицензий";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дополнить</w:t>
        </w:r>
      </w:hyperlink>
      <w:r>
        <w:t xml:space="preserve"> пунктами 12(1) - 12(3) следующего содержания: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"12(1). </w:t>
      </w:r>
      <w:proofErr w:type="gramStart"/>
      <w:r>
        <w:t>В срок, не превышающий 15 рабочих дней со дня приема заявления о предоставлении лицензии и прилагаемых к нему документов, территориальный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12(2). Внесение изменений в реестр лицензий в случае, предусмотренном пунктом 8 настоящего Положения, либо отказ во внесении изменений в реестр лицензий осуществляются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12(3). </w:t>
      </w:r>
      <w:proofErr w:type="gramStart"/>
      <w:r>
        <w:t xml:space="preserve">Допускается продление срока принятия решения о предоставлении лицензии (об отказе в предоставлении лицензии) или внесении изменений в реестр лицензий (об отказе во внесении изменений в реестр лицензий), указанного в пунктах 12(1) и 12(2) настоящего </w:t>
      </w:r>
      <w:r>
        <w:lastRenderedPageBreak/>
        <w:t>Положения, на 10 рабочих дней при подаче соискателем лицензии или лицензиатом заявления с указанием 5 и более мест осуществления лицензируемого вида деятельности.";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дополнить</w:t>
        </w:r>
      </w:hyperlink>
      <w:r>
        <w:t xml:space="preserve"> пунктами 51(1) - 51(18) следующего содержания: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"51(1). </w:t>
      </w:r>
      <w:proofErr w:type="gramStart"/>
      <w:r>
        <w:t>Лицензиат обязан не позднее 5 рабочих дней с момента подписания договора (контракта) на выполнение работ (оказание услуг), указанных в приложении к настоящему Положению,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(www.gosuslugi.ru</w:t>
      </w:r>
      <w:proofErr w:type="gramEnd"/>
      <w:r>
        <w:t>) лицензирующий орган.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51(2). </w:t>
      </w:r>
      <w:proofErr w:type="gramStart"/>
      <w:r>
        <w:t>Лицензиат обязан в течение 5 рабочих дней с момента окончания выполнения работ (оказания услуг), указанных в приложении к настоящему Положению,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(www.gosuslugi.ru) лицензирующий орган.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51(3). Форма и содержание уведомления о начале </w:t>
      </w:r>
      <w:proofErr w:type="gramStart"/>
      <w:r>
        <w:t>и</w:t>
      </w:r>
      <w:proofErr w:type="gramEnd"/>
      <w:r>
        <w:t xml:space="preserve"> об окончании выполнения работ (оказания услуг), указанных в приложении к настоящему Положению, устанавливаются лицензирующим органом.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51(4). При выявлении лицензирующим органом нарушения лицензиатом требований, установленных </w:t>
      </w:r>
      <w:hyperlink r:id="rId23" w:history="1">
        <w:r>
          <w:rPr>
            <w:color w:val="0000FF"/>
          </w:rPr>
          <w:t>статьями 24.1</w:t>
        </w:r>
      </w:hyperlink>
      <w:r>
        <w:t xml:space="preserve"> и (или) </w:t>
      </w:r>
      <w:hyperlink r:id="rId24" w:history="1">
        <w:r>
          <w:rPr>
            <w:color w:val="0000FF"/>
          </w:rPr>
          <w:t>24.3</w:t>
        </w:r>
      </w:hyperlink>
      <w:r>
        <w:t xml:space="preserve"> Федерального закона "О пожарной безопасности" и пунктами "а", "в" и "г" пункта 4 настоящего Положения, лицензирующий орган направляет лицензиату соответствующее предупреждение.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51(5). Решение о подготовке предупреждения и его направлении лицензиату принимает руководитель, заместитель руководителя лицензирующего органа или иное уполномоченное должностное лицо лицензирующего органа.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51(6). Подготовка и направление предупреждения осуществляется не позднее 5 рабочих дней со дня получения должностным лицом лицензирующего органа сведений о соответствующих нарушениях.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51(7). В </w:t>
      </w:r>
      <w:proofErr w:type="gramStart"/>
      <w:r>
        <w:t>предупреждении</w:t>
      </w:r>
      <w:proofErr w:type="gramEnd"/>
      <w:r>
        <w:t xml:space="preserve"> указываются: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а) наименование лицензирующего органа, который направляет предупреждение;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б) дата и номер предупреждения;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в) наименование юридического лица, фамилия, имя, отчество (при наличии) индивидуального предпринимателя;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г) указание на лицензионные требования с указанием нормативных правовых актов, включая их структурные единицы, предусматривающие такие требования;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д) предложение юридическому лицу, индивидуальному предпринимателю принять меры по обеспечению соблюдения лицензионных требований;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е) указание юридическому лицу, индивидуальному предпринимателю направить уведомление об исполнении предупреждения в лицензирующий орган;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ж) срок (не более 90 календарных дней со дня направления предупреждения) для направления юридическим лицом, индивидуальным предпринимателем уведомления об </w:t>
      </w:r>
      <w:r>
        <w:lastRenderedPageBreak/>
        <w:t>исполнении предупреждения;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з) контактные данные лицензирующего органа, включая почтовый адрес и адрес электронной почты, а также иные возможные способы подачи возражений, уведомления об исполнении предупреждения.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51(8).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"Интернет"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51(9).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51(10). В </w:t>
      </w:r>
      <w:proofErr w:type="gramStart"/>
      <w:r>
        <w:t>возражениях</w:t>
      </w:r>
      <w:proofErr w:type="gramEnd"/>
      <w:r>
        <w:t xml:space="preserve"> указываются: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а) наименование юридического лица, фамилия, имя, отчество (при наличии) индивидуального предпринимателя;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- юридического лица, индивидуального предпринимателя;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в) дата и номер предупреждения, направленного в адрес юридического лица, индивидуального предпринимателя;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г) обоснование позиции в отношении указанных в предупреждении нарушений лицензионных требований.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51(11). Возражения направляются юридическим лицом, индивидуальным предпринимателем в лицензирующий орган в форме электронного документа, подписанного усиленной квалифицированной электронной подписью лицензиата, на указанный в предупреждении адрес электронной почты лицензирующего органа либо иными указанными в предупреждении способами.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51(12). Лицензирующий орган </w:t>
      </w:r>
      <w:proofErr w:type="gramStart"/>
      <w:r>
        <w:t>рассматривает возражения и по итогам рассмотрения направляет</w:t>
      </w:r>
      <w:proofErr w:type="gramEnd"/>
      <w:r>
        <w:t xml:space="preserve"> юридическому лицу, индивидуальному предпринимателю в течение 5 рабочих дней со дня получения возражений ответ в порядке, установленном пунктом 51(8) настоящего Положения.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51(13). </w:t>
      </w:r>
      <w:proofErr w:type="gramStart"/>
      <w:r>
        <w:t>При отсутствии возражений юридическое лицо, индивидуальный предприниматель в указанный в предупреждении срок направляют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</w:t>
      </w:r>
      <w:proofErr w:type="gramEnd"/>
      <w:r>
        <w:t xml:space="preserve"> К уведомлению прилагаются копии документов, подтверждающих устранение нарушений лицензионных требований.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51(14). Лицензирующий орган приостанавливает действие лицензии в случаях, установленных </w:t>
      </w:r>
      <w:hyperlink r:id="rId25" w:history="1">
        <w:r>
          <w:rPr>
            <w:color w:val="0000FF"/>
          </w:rPr>
          <w:t>статьей 24.2</w:t>
        </w:r>
      </w:hyperlink>
      <w:r>
        <w:t xml:space="preserve"> Федерального закона "О пожарной безопасности".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51(15).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lastRenderedPageBreak/>
        <w:t xml:space="preserve">51(16). О принятом </w:t>
      </w:r>
      <w:proofErr w:type="gramStart"/>
      <w:r>
        <w:t>решении</w:t>
      </w:r>
      <w:proofErr w:type="gramEnd"/>
      <w:r>
        <w:t xml:space="preserve"> лицензирующий орган информирует лицензиата в течение 1 рабочего дня в порядке, установленном пунктом 51(8)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"Интернет".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51(17).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сведений, указанных в уведомлении.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51(18). Если по результатам проведенной проверки будет установлено, что сведения, указанные в уведомлении, достоверны, а нарушения, послужившие основанием для приостановления действия лицензии, устранены, лицензирующим органом принимается решение о возобновлении действия лицензии в порядке, предусмотренном пунктами 51(15) - 51(16) настоящего Положения</w:t>
      </w:r>
      <w:proofErr w:type="gramStart"/>
      <w:r>
        <w:t>.".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2. В </w:t>
      </w:r>
      <w:hyperlink r:id="rId26" w:history="1">
        <w:proofErr w:type="gramStart"/>
        <w:r>
          <w:rPr>
            <w:color w:val="0000FF"/>
          </w:rPr>
          <w:t>постановлении</w:t>
        </w:r>
        <w:proofErr w:type="gramEnd"/>
      </w:hyperlink>
      <w:r>
        <w:t xml:space="preserve"> Правительства Российской Федерации от 28 июля 2020 г. N 1131 "Об утверждении Положения о лицензировании деятельности по тушению пожаров в населенных пунктах, на производственных объектах и объектах инфраструктуры" (Собрание законодательства Российской Федерации, 2020, N 32, ст. 5278):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 2</w:t>
        </w:r>
      </w:hyperlink>
      <w:r>
        <w:t xml:space="preserve"> дополнить словами "и действует до 1 сентября 2026 г.".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Положении</w:t>
        </w:r>
      </w:hyperlink>
      <w:r>
        <w:t xml:space="preserve"> о лицензировании деятельности по тушению пожаров в населенных пунктах, на производственных объектах и объектах инфраструктуры, утвержденном указанным постановлением: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подпункте "е" пункта 3</w:t>
        </w:r>
      </w:hyperlink>
      <w:r>
        <w:t xml:space="preserve"> слова "по дополнительным профессиональным программам" заменить словами "по типовым дополнительным профессиональным программам";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в </w:t>
      </w:r>
      <w:hyperlink r:id="rId30" w:history="1">
        <w:r>
          <w:rPr>
            <w:color w:val="0000FF"/>
          </w:rPr>
          <w:t>пункте 4</w:t>
        </w:r>
      </w:hyperlink>
      <w:r>
        <w:t xml:space="preserve"> слова "частью 11 статьи 19" заменить словами </w:t>
      </w:r>
      <w:hyperlink r:id="rId31" w:history="1">
        <w:r>
          <w:rPr>
            <w:color w:val="0000FF"/>
          </w:rPr>
          <w:t>"частью 10 статьи 19.2"</w:t>
        </w:r>
      </w:hyperlink>
      <w:r>
        <w:t>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абзаце первом пункта 5</w:t>
        </w:r>
      </w:hyperlink>
      <w:r>
        <w:t xml:space="preserve"> слова "направляет или представляет" заменить словом "подает";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дополнить</w:t>
        </w:r>
      </w:hyperlink>
      <w:r>
        <w:t xml:space="preserve"> пунктом 5(2) следующего содержания: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"5(2). При подаче заявления о предоставлении лицензии (внесении изменений в реестр лицензий)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подписью. </w:t>
      </w:r>
      <w:proofErr w:type="gramStart"/>
      <w:r>
        <w:t>При этом при подаче заявления о предоставлении лицензии (внесении изменений в реестр лицензий) иным лицом, имеющим право действовать от имени юридического лица, подписание такого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форме.";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в </w:t>
      </w:r>
      <w:hyperlink r:id="rId34" w:history="1">
        <w:r>
          <w:rPr>
            <w:color w:val="0000FF"/>
          </w:rPr>
          <w:t>абзаце первом пункта 7</w:t>
        </w:r>
      </w:hyperlink>
      <w:r>
        <w:t xml:space="preserve"> слова "не </w:t>
      </w:r>
      <w:proofErr w:type="gramStart"/>
      <w:r>
        <w:t>указанному</w:t>
      </w:r>
      <w:proofErr w:type="gramEnd"/>
      <w:r>
        <w:t xml:space="preserve"> в лицензии" заменить словами "не предусмотренному реестром лицензий";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пункт 8</w:t>
        </w:r>
      </w:hyperlink>
      <w:r>
        <w:t xml:space="preserve"> дополнить абзацами следующего содержания: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"Оценка соответствия соискателя лицензии или лицензиата лицензионным требованиям осуществляется в соответствии со </w:t>
      </w:r>
      <w:hyperlink r:id="rId36" w:history="1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 в форме выездной оценки.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lastRenderedPageBreak/>
        <w:t>По решению лицензирующего органа выездная оценка может проводиться частично путем использования средств дистанционного взаимодействия, в том числе посредством ауди</w:t>
      </w:r>
      <w:proofErr w:type="gramStart"/>
      <w:r>
        <w:t>о-</w:t>
      </w:r>
      <w:proofErr w:type="gramEnd"/>
      <w:r>
        <w:t xml:space="preserve"> и (или) видеосвязи (далее - средства), за исключением следующих случаев: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соискатель лицензии (лицензиат) относится к режимному объекту, где на основе законодательства Российской Федерации запрещается использовать средства;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соискатель лицензии или лицензиат отказался от проведения выездной оценки в формате дистанционного взаимодействия;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соискатель лицензии или лицензиат не может создать условия возможности полноценного применения сре</w:t>
      </w:r>
      <w:proofErr w:type="gramStart"/>
      <w:r>
        <w:t>дств дл</w:t>
      </w:r>
      <w:proofErr w:type="gramEnd"/>
      <w:r>
        <w:t>я проведения оценки, в случае если: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 и более раз прекращается связь по причинам, не связанным с лицензирующим органом, проводящим выездную оценку;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используются средства, которые не обеспечивают возможность оценить соответствие лицензионным требованиям;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невозможно оценить соответствие лицензионным требованиям в связи с низким уровнем освещения.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Результаты проведения выездной оценки заносятся и хранятся в ведомственной информационной системе</w:t>
      </w:r>
      <w:proofErr w:type="gramStart"/>
      <w:r>
        <w:t>.";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"11.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размере и порядке, которые установлены законодательством Российской Федерации о налогах и сборах</w:t>
      </w:r>
      <w:proofErr w:type="gramStart"/>
      <w:r>
        <w:t>.";</w:t>
      </w:r>
    </w:p>
    <w:proofErr w:type="gramEnd"/>
    <w:p w:rsidR="00CD2CD5" w:rsidRDefault="00CD2CD5" w:rsidP="00CD2CD5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"consultantplus://offline/ref=A56B8D66F060DE4D9FE36A0E9ACA50D5DE4FFDC5F1EE6C8710C28C66C8D879633289F66C12DC49336E50CF1B09014D3CA45CE19A7679D218GCbBP" </w:instrText>
      </w:r>
      <w:r>
        <w:fldChar w:fldCharType="separate"/>
      </w:r>
      <w:r>
        <w:rPr>
          <w:color w:val="0000FF"/>
        </w:rPr>
        <w:t>дополнить</w:t>
      </w:r>
      <w:r w:rsidRPr="00BA0409">
        <w:rPr>
          <w:color w:val="0000FF"/>
        </w:rPr>
        <w:fldChar w:fldCharType="end"/>
      </w:r>
      <w:r>
        <w:t xml:space="preserve"> пунктами 11(1) - 11(3) следующего содержания: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"11(1). </w:t>
      </w:r>
      <w:proofErr w:type="gramStart"/>
      <w:r>
        <w:t>В срок, не превышающий 15 рабочих дней со дня приема заявления о предоставлении лицензии и прилагаемых к нему документов, территориальный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11(2). Внесение изменений в реестр лицензий в случае, предусмотренном пунктом 7 настоящего Положения, либо отказ во внесении изменений в реестр лицензий, осуществляется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11(3). </w:t>
      </w:r>
      <w:proofErr w:type="gramStart"/>
      <w:r>
        <w:t>Допускается продление срока принятия решения о предоставлении лицензии (об отказе в предоставлении лицензии) или внесении изменений в реестр лицензий (об отказе во внесении изменений в реестр лицензий), указанного в пунктах 11(1) и 11(2) настоящего Положения, на 10 рабочих дней при подаче соискателем лицензии или лицензиатом заявления с указанием 5 и более мест осуществления лицензируемого вида деятельности.";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дополнить</w:t>
        </w:r>
      </w:hyperlink>
      <w:r>
        <w:t xml:space="preserve"> пунктами 50(1) - 50(18) следующего содержания: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"50(1). </w:t>
      </w:r>
      <w:proofErr w:type="gramStart"/>
      <w:r>
        <w:t xml:space="preserve">Лицензиат обязан не позднее 5 рабочих дней с момента подписания договора (контракта) на выполнение работ (оказание услуг), а при отсутствии такого договора (контракта) - </w:t>
      </w:r>
      <w:r>
        <w:lastRenderedPageBreak/>
        <w:t>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(www.gosuslugi.ru) лицензирующий орган.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50(2). Лицензиат обязан в течение 5 рабочих дней с момента окончания выполнения работ (оказания услуг)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(www.gosuslugi.ru) лицензирующий орган.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50(3). Форма и содержание уведомления о начале </w:t>
      </w:r>
      <w:proofErr w:type="gramStart"/>
      <w:r>
        <w:t>и</w:t>
      </w:r>
      <w:proofErr w:type="gramEnd"/>
      <w:r>
        <w:t xml:space="preserve"> об окончании выполнения работ (оказания услуг) устанавливаются лицензирующим органом.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50(4). При выявлении лицензирующим органом нарушения лицензиатом требований, установленных </w:t>
      </w:r>
      <w:hyperlink r:id="rId39" w:history="1">
        <w:r>
          <w:rPr>
            <w:color w:val="0000FF"/>
          </w:rPr>
          <w:t>статьями 24.1</w:t>
        </w:r>
      </w:hyperlink>
      <w:r>
        <w:t xml:space="preserve"> и (или) </w:t>
      </w:r>
      <w:hyperlink r:id="rId40" w:history="1">
        <w:r>
          <w:rPr>
            <w:color w:val="0000FF"/>
          </w:rPr>
          <w:t>24.3</w:t>
        </w:r>
      </w:hyperlink>
      <w:r>
        <w:t xml:space="preserve"> Федерального закона "О пожарной безопасности" и пунктами "а", "в" и "г" пункта 3 настоящего Положения, лицензирующий орган направляет лицензиату соответствующее предупреждение.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50(5). Решение о подготовке предупреждения и его направлении лицензиату принимает руководитель, заместитель руководителя лицензирующего органа или иное уполномоченное должностное лицо лицензирующего органа.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50(6). Подготовка и направление предупреждения осуществляются не позднее 5 рабочих дней со дня получения должностным лицом лицензирующего органа сведений о соответствующих нарушениях.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50(7). В </w:t>
      </w:r>
      <w:proofErr w:type="gramStart"/>
      <w:r>
        <w:t>предупреждении</w:t>
      </w:r>
      <w:proofErr w:type="gramEnd"/>
      <w:r>
        <w:t xml:space="preserve"> указываются: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а) наименование лицензирующего органа, который направляет предупреждение;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б) дата и номер предупреждения;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в) наименование юридического лица, фамилия, имя, отчество (при наличии) индивидуального предпринимателя;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г) указание на лицензионные требования с указанием нормативных правовых актов, включая их структурные единицы, предусматривающие такие требования;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д) предложение юридическому лицу, индивидуальному предпринимателю принять меры по обеспечению соблюдения лицензионных требований;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е) указание юридическому лицу, индивидуальному предпринимателю направить уведомление об исполнении предупреждения в лицензирующий орган;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ж) срок (не более 90 календарных дней со дня направления предупреждения) для направления юридическим лицом, индивидуальным предпринимателем уведомления об исполнении предупреждения;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з) контактные данные лицензирующего органа, включая почтовый адрес и адрес электронной почты, а также иные возможные способы подачи возражений, уведомления об исполнении предупреждения.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50(8).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"Интернет" по </w:t>
      </w:r>
      <w:r>
        <w:lastRenderedPageBreak/>
        <w:t>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50(9).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50(10). В </w:t>
      </w:r>
      <w:proofErr w:type="gramStart"/>
      <w:r>
        <w:t>возражениях</w:t>
      </w:r>
      <w:proofErr w:type="gramEnd"/>
      <w:r>
        <w:t xml:space="preserve"> указываются: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а) наименование юридического лица, фамилия, имя, отчество (при наличии) индивидуального предпринимателя;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- юридического лица, индивидуального предпринимателя;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в) дата и номер предупреждения, направленного в адрес юридического лица, индивидуального предпринимателя;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г) обоснование позиции в отношении указанных в предупреждении нарушений лицензионных требований.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50(11). Возражения направляются юридическим лицом, индивидуальным предпринимателем в лицензирующий орган в форме электронного документа, подписанного усиленной квалифицированной электронной подписью лицензиата, на указанный в предупреждении адрес электронной почты лицензирующего органа либо иными указанными в предупреждении способами.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50(12). Лицензирующий орган </w:t>
      </w:r>
      <w:proofErr w:type="gramStart"/>
      <w:r>
        <w:t>рассматривает возражения и по итогам рассмотрения направляет</w:t>
      </w:r>
      <w:proofErr w:type="gramEnd"/>
      <w:r>
        <w:t xml:space="preserve"> юридическому лицу, индивидуальному предпринимателю в течение 5 рабочих дней со дня получения возражений ответ в порядке, установленном пунктом 50(8) настоящего Положения.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50(13). </w:t>
      </w:r>
      <w:proofErr w:type="gramStart"/>
      <w:r>
        <w:t>При отсутствии возражений юридическое лицо, индивидуальный предприниматель в указанный в предупреждении срок направляет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</w:t>
      </w:r>
      <w:proofErr w:type="gramEnd"/>
      <w:r>
        <w:t xml:space="preserve"> К уведомлению прилагаются копии документов, подтверждающих устранение нарушений лицензионных требований.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50(14). Лицензирующий орган приостанавливает действие лицензии в случаях, установленных </w:t>
      </w:r>
      <w:hyperlink r:id="rId41" w:history="1">
        <w:r>
          <w:rPr>
            <w:color w:val="0000FF"/>
          </w:rPr>
          <w:t>статьей 24.2</w:t>
        </w:r>
      </w:hyperlink>
      <w:r>
        <w:t xml:space="preserve"> Федерального закона "О пожарной безопасности".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50(15).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50(16). О принятом </w:t>
      </w:r>
      <w:proofErr w:type="gramStart"/>
      <w:r>
        <w:t>решении</w:t>
      </w:r>
      <w:proofErr w:type="gramEnd"/>
      <w:r>
        <w:t xml:space="preserve"> лицензирующий орган информирует лицензиата в течение 1 рабочего дня в порядке, установленном пунктом 50(8)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"Интернет".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50(17).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сведений, указанных в уведомлении.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lastRenderedPageBreak/>
        <w:t>50(18). Если по результатам проведенной проверки будет установлено, что сведения, указанные в уведомлении, достоверны, а нарушения, послужившие основанием для приостановления действия лицензии, устранены, лицензирующим органом принимается решение о возобновлении действия лицензии в порядке, предусмотренном пунктами 50(15) - 50(16) настоящего Положения</w:t>
      </w:r>
      <w:proofErr w:type="gramStart"/>
      <w:r>
        <w:t>.".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3. В </w:t>
      </w:r>
      <w:hyperlink r:id="rId42" w:history="1">
        <w:proofErr w:type="gramStart"/>
        <w:r>
          <w:rPr>
            <w:color w:val="0000FF"/>
          </w:rPr>
          <w:t>изменениях</w:t>
        </w:r>
        <w:proofErr w:type="gramEnd"/>
      </w:hyperlink>
      <w:r>
        <w:t>, которые вносятся в акты Правительства Российской Федерации, утвержденных постановлением Правительства Российской Федерации от 20 июля 2021 г. N 1223 "О внесении изменений в некоторые акты Правительства Российской Федерации" (Собрание законодательства Российской Федерации, 2021, N 31, ст. 5903):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а) </w:t>
      </w:r>
      <w:hyperlink r:id="rId43" w:history="1">
        <w:r>
          <w:rPr>
            <w:color w:val="0000FF"/>
          </w:rPr>
          <w:t>абзац второй подпункта "в" пункта 1</w:t>
        </w:r>
      </w:hyperlink>
      <w:r>
        <w:t xml:space="preserve"> изложить в следующей редакции: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"6(1). </w:t>
      </w:r>
      <w:proofErr w:type="gramStart"/>
      <w:r>
        <w:t>Заявление о предоставлении лицензии (внесении изменений в реестр лицензий) и прилагаемые к нему документы, предусмотренные пунктом 6 настоящего Положения, соискатель лицензии (лицензиат) подает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(функций)".";</w:t>
      </w:r>
      <w:proofErr w:type="gramEnd"/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 xml:space="preserve">б) </w:t>
      </w:r>
      <w:hyperlink r:id="rId44" w:history="1">
        <w:r>
          <w:rPr>
            <w:color w:val="0000FF"/>
          </w:rPr>
          <w:t>абзац второй подпункта "г" пункта 2</w:t>
        </w:r>
      </w:hyperlink>
      <w:r>
        <w:t xml:space="preserve"> изложить в следующей редакции:</w:t>
      </w:r>
    </w:p>
    <w:p w:rsidR="00CD2CD5" w:rsidRDefault="00CD2CD5" w:rsidP="00CD2CD5">
      <w:pPr>
        <w:pStyle w:val="ConsPlusNormal"/>
        <w:spacing w:before="220"/>
        <w:ind w:firstLine="540"/>
        <w:jc w:val="both"/>
      </w:pPr>
      <w:r>
        <w:t>"5(1). Заявление о предоставлении лицензии (внесении изменений в реестр лицензий) и прилагаемые к нему документы, предусмотренные пунктом 5 настоящего Положения, соискатель лицензии (лицензиат) подает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</w:t>
      </w:r>
      <w:proofErr w:type="gramStart"/>
      <w:r>
        <w:t>."</w:t>
      </w:r>
      <w:proofErr w:type="gramEnd"/>
      <w:r>
        <w:t>.</w:t>
      </w:r>
    </w:p>
    <w:p w:rsidR="00CD2CD5" w:rsidRDefault="00CD2CD5">
      <w:pPr>
        <w:pStyle w:val="ConsPlusNormal"/>
        <w:jc w:val="both"/>
      </w:pPr>
    </w:p>
    <w:p w:rsidR="00CD2CD5" w:rsidRDefault="00CD2CD5">
      <w:pPr>
        <w:pStyle w:val="ConsPlusNormal"/>
        <w:jc w:val="both"/>
      </w:pPr>
    </w:p>
    <w:p w:rsidR="00CD2CD5" w:rsidRDefault="00CD2C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D25" w:rsidRDefault="001F7D25"/>
    <w:sectPr w:rsidR="001F7D25" w:rsidSect="00D7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D5"/>
    <w:rsid w:val="001F7D25"/>
    <w:rsid w:val="00C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6B8D66F060DE4D9FE36A0E9ACA50D5DE4FFDC5F1E96C8710C28C66C8D879633289F66C12DC49336E50CF1B09014D3CA45CE19A7679D218GCbBP" TargetMode="External"/><Relationship Id="rId13" Type="http://schemas.openxmlformats.org/officeDocument/2006/relationships/hyperlink" Target="consultantplus://offline/ref=A56B8D66F060DE4D9FE36A0E9ACA50D5DE4FFDC5F1E96C8710C28C66C8D879633289F66C12DC49316650CF1B09014D3CA45CE19A7679D218GCbBP" TargetMode="External"/><Relationship Id="rId18" Type="http://schemas.openxmlformats.org/officeDocument/2006/relationships/hyperlink" Target="consultantplus://offline/ref=A56B8D66F060DE4D9FE36A0E9ACA50D5DE4FFDC5F1E96C8710C28C66C8D879633289F66C12DC49306650CF1B09014D3CA45CE19A7679D218GCbBP" TargetMode="External"/><Relationship Id="rId26" Type="http://schemas.openxmlformats.org/officeDocument/2006/relationships/hyperlink" Target="consultantplus://offline/ref=A56B8D66F060DE4D9FE36A0E9ACA50D5DE4FFDC5F1EE6C8710C28C66C8D879632089AE6013D857336645994A4FG5b6P" TargetMode="External"/><Relationship Id="rId39" Type="http://schemas.openxmlformats.org/officeDocument/2006/relationships/hyperlink" Target="consultantplus://offline/ref=A56B8D66F060DE4D9FE36A0E9ACA50D5DE43F5C2F3EA6C8710C28C66C8D879633289F66813D44267361FCE474C505E3DA15CE39B6AG7b9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6B8D66F060DE4D9FE36A0E9ACA50D5DE4FFDC5F1E96C8710C28C66C8D879633289F66C12DC49336E50CF1B09014D3CA45CE19A7679D218GCbBP" TargetMode="External"/><Relationship Id="rId34" Type="http://schemas.openxmlformats.org/officeDocument/2006/relationships/hyperlink" Target="consultantplus://offline/ref=A56B8D66F060DE4D9FE36A0E9ACA50D5DE4FFDC5F1EE6C8710C28C66C8D879633289F66C12DC49306750CF1B09014D3CA45CE19A7679D218GCbBP" TargetMode="External"/><Relationship Id="rId42" Type="http://schemas.openxmlformats.org/officeDocument/2006/relationships/hyperlink" Target="consultantplus://offline/ref=A56B8D66F060DE4D9FE36A0E9ACA50D5DE43F5C1F3E36C8710C28C66C8D879633289F66C12DC49336E50CF1B09014D3CA45CE19A7679D218GCbBP" TargetMode="External"/><Relationship Id="rId7" Type="http://schemas.openxmlformats.org/officeDocument/2006/relationships/hyperlink" Target="consultantplus://offline/ref=A56B8D66F060DE4D9FE36A0E9ACA50D5DE4FFDC5F1E96C8710C28C66C8D879633289F66C12DC49336150CF1B09014D3CA45CE19A7679D218GCbBP" TargetMode="External"/><Relationship Id="rId12" Type="http://schemas.openxmlformats.org/officeDocument/2006/relationships/hyperlink" Target="consultantplus://offline/ref=A56B8D66F060DE4D9FE36A0E9ACA50D5DE4FFDC5F1E96C8710C28C66C8D879633289F66C12DC49326450CF1B09014D3CA45CE19A7679D218GCbBP" TargetMode="External"/><Relationship Id="rId17" Type="http://schemas.openxmlformats.org/officeDocument/2006/relationships/hyperlink" Target="consultantplus://offline/ref=A56B8D66F060DE4D9FE36A0E9ACA50D5DE4FFDC5F1E96C8710C28C66C8D879633289F66C12DC49306750CF1B09014D3CA45CE19A7679D218GCbBP" TargetMode="External"/><Relationship Id="rId25" Type="http://schemas.openxmlformats.org/officeDocument/2006/relationships/hyperlink" Target="consultantplus://offline/ref=A56B8D66F060DE4D9FE36A0E9ACA50D5DE43F5C2F3EA6C8710C28C66C8D879633289F66810D84267361FCE474C505E3DA15CE39B6AG7b9P" TargetMode="External"/><Relationship Id="rId33" Type="http://schemas.openxmlformats.org/officeDocument/2006/relationships/hyperlink" Target="consultantplus://offline/ref=A56B8D66F060DE4D9FE36A0E9ACA50D5DE4FFDC5F1EE6C8710C28C66C8D879633289F66C12DC49336E50CF1B09014D3CA45CE19A7679D218GCbBP" TargetMode="External"/><Relationship Id="rId38" Type="http://schemas.openxmlformats.org/officeDocument/2006/relationships/hyperlink" Target="consultantplus://offline/ref=A56B8D66F060DE4D9FE36A0E9ACA50D5DE4FFDC5F1EE6C8710C28C66C8D879633289F66C12DC49336E50CF1B09014D3CA45CE19A7679D218GCbBP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6B8D66F060DE4D9FE36A0E9ACA50D5DE4FFDC5F1E96C8710C28C66C8D879633289F66C12DC49336E50CF1B09014D3CA45CE19A7679D218GCbBP" TargetMode="External"/><Relationship Id="rId20" Type="http://schemas.openxmlformats.org/officeDocument/2006/relationships/hyperlink" Target="consultantplus://offline/ref=A56B8D66F060DE4D9FE36A0E9ACA50D5DE4FFDC5F1E96C8710C28C66C8D879633289F66C12DC49306350CF1B09014D3CA45CE19A7679D218GCbBP" TargetMode="External"/><Relationship Id="rId29" Type="http://schemas.openxmlformats.org/officeDocument/2006/relationships/hyperlink" Target="consultantplus://offline/ref=A56B8D66F060DE4D9FE36A0E9ACA50D5DE4FFDC5F1EE6C8710C28C66C8D879633289F66C12DC49326F50CF1B09014D3CA45CE19A7679D218GCbBP" TargetMode="External"/><Relationship Id="rId41" Type="http://schemas.openxmlformats.org/officeDocument/2006/relationships/hyperlink" Target="consultantplus://offline/ref=A56B8D66F060DE4D9FE36A0E9ACA50D5DE43F5C2F3EA6C8710C28C66C8D879633289F66810D84267361FCE474C505E3DA15CE39B6AG7b9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6B8D66F060DE4D9FE36A0E9ACA50D5DE4FFDC5F1E96C8710C28C66C8D879632089AE6013D857336645994A4FG5b6P" TargetMode="External"/><Relationship Id="rId11" Type="http://schemas.openxmlformats.org/officeDocument/2006/relationships/hyperlink" Target="consultantplus://offline/ref=A56B8D66F060DE4D9FE36A0E9ACA50D5DE4FFDC5F1E96C8710C28C66C8D879633289F66C12DC49326E50CF1B09014D3CA45CE19A7679D218GCbBP" TargetMode="External"/><Relationship Id="rId24" Type="http://schemas.openxmlformats.org/officeDocument/2006/relationships/hyperlink" Target="consultantplus://offline/ref=A56B8D66F060DE4D9FE36A0E9ACA50D5DE43F5C2F3EA6C8710C28C66C8D879633289F66811D84267361FCE474C505E3DA15CE39B6AG7b9P" TargetMode="External"/><Relationship Id="rId32" Type="http://schemas.openxmlformats.org/officeDocument/2006/relationships/hyperlink" Target="consultantplus://offline/ref=A56B8D66F060DE4D9FE36A0E9ACA50D5DE4FFDC5F1EE6C8710C28C66C8D879633289F66C12DC49316550CF1B09014D3CA45CE19A7679D218GCbBP" TargetMode="External"/><Relationship Id="rId37" Type="http://schemas.openxmlformats.org/officeDocument/2006/relationships/hyperlink" Target="consultantplus://offline/ref=A56B8D66F060DE4D9FE36A0E9ACA50D5DE4FFDC5F1EE6C8710C28C66C8D879633289F66C12DC49306050CF1B09014D3CA45CE19A7679D218GCbBP" TargetMode="External"/><Relationship Id="rId40" Type="http://schemas.openxmlformats.org/officeDocument/2006/relationships/hyperlink" Target="consultantplus://offline/ref=A56B8D66F060DE4D9FE36A0E9ACA50D5DE43F5C2F3EA6C8710C28C66C8D879633289F66811D84267361FCE474C505E3DA15CE39B6AG7b9P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A56B8D66F060DE4D9FE36A0E9ACA50D5DE42F2CDF7EE6C8710C28C66C8D879632089AE6013D857336645994A4FG5b6P" TargetMode="External"/><Relationship Id="rId15" Type="http://schemas.openxmlformats.org/officeDocument/2006/relationships/hyperlink" Target="consultantplus://offline/ref=A56B8D66F060DE4D9FE36A0E9ACA50D5DE4FFDC5F1E96C8710C28C66C8D879633289F66C12DC49316550CF1B09014D3CA45CE19A7679D218GCbBP" TargetMode="External"/><Relationship Id="rId23" Type="http://schemas.openxmlformats.org/officeDocument/2006/relationships/hyperlink" Target="consultantplus://offline/ref=A56B8D66F060DE4D9FE36A0E9ACA50D5DE43F5C2F3EA6C8710C28C66C8D879633289F66813D44267361FCE474C505E3DA15CE39B6AG7b9P" TargetMode="External"/><Relationship Id="rId28" Type="http://schemas.openxmlformats.org/officeDocument/2006/relationships/hyperlink" Target="consultantplus://offline/ref=A56B8D66F060DE4D9FE36A0E9ACA50D5DE4FFDC5F1EE6C8710C28C66C8D879633289F66C12DC49336E50CF1B09014D3CA45CE19A7679D218GCbBP" TargetMode="External"/><Relationship Id="rId36" Type="http://schemas.openxmlformats.org/officeDocument/2006/relationships/hyperlink" Target="consultantplus://offline/ref=A56B8D66F060DE4D9FE36A0E9ACA50D5DE43F0C4F0EF6C8710C28C66C8D879633289F66F1ADF4267361FCE474C505E3DA15CE39B6AG7b9P" TargetMode="External"/><Relationship Id="rId10" Type="http://schemas.openxmlformats.org/officeDocument/2006/relationships/hyperlink" Target="consultantplus://offline/ref=A56B8D66F060DE4D9FE36A0E9ACA50D5DE4FFDC5F1E96C8710C28C66C8D879633289F66C12DC49326150CF1B09014D3CA45CE19A7679D218GCbBP" TargetMode="External"/><Relationship Id="rId19" Type="http://schemas.openxmlformats.org/officeDocument/2006/relationships/hyperlink" Target="consultantplus://offline/ref=A56B8D66F060DE4D9FE36A0E9ACA50D5DE43F0C4F0EF6C8710C28C66C8D879633289F66F1ADF4267361FCE474C505E3DA15CE39B6AG7b9P" TargetMode="External"/><Relationship Id="rId31" Type="http://schemas.openxmlformats.org/officeDocument/2006/relationships/hyperlink" Target="consultantplus://offline/ref=A56B8D66F060DE4D9FE36A0E9ACA50D5DE43F0C4F0EF6C8710C28C66C8D879633289F66E11D84267361FCE474C505E3DA15CE39B6AG7b9P" TargetMode="External"/><Relationship Id="rId44" Type="http://schemas.openxmlformats.org/officeDocument/2006/relationships/hyperlink" Target="consultantplus://offline/ref=A56B8D66F060DE4D9FE36A0E9ACA50D5DE43F5C1F3E36C8710C28C66C8D879633289F66C12DC48316E50CF1B09014D3CA45CE19A7679D218GCb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6B8D66F060DE4D9FE36A0E9ACA50D5DE4FFDC5F1E96C8710C28C66C8D879633289F66C12DC49326450CF1B09014D3CA45CE19A7679D218GCbBP" TargetMode="External"/><Relationship Id="rId14" Type="http://schemas.openxmlformats.org/officeDocument/2006/relationships/hyperlink" Target="consultantplus://offline/ref=A56B8D66F060DE4D9FE36A0E9ACA50D5DE43F0C4F0EF6C8710C28C66C8D879633289F66E11D84267361FCE474C505E3DA15CE39B6AG7b9P" TargetMode="External"/><Relationship Id="rId22" Type="http://schemas.openxmlformats.org/officeDocument/2006/relationships/hyperlink" Target="consultantplus://offline/ref=A56B8D66F060DE4D9FE36A0E9ACA50D5DE4FFDC5F1E96C8710C28C66C8D879633289F66C12DC49336E50CF1B09014D3CA45CE19A7679D218GCbBP" TargetMode="External"/><Relationship Id="rId27" Type="http://schemas.openxmlformats.org/officeDocument/2006/relationships/hyperlink" Target="consultantplus://offline/ref=A56B8D66F060DE4D9FE36A0E9ACA50D5DE4FFDC5F1EE6C8710C28C66C8D879633289F66C12DC49336150CF1B09014D3CA45CE19A7679D218GCbBP" TargetMode="External"/><Relationship Id="rId30" Type="http://schemas.openxmlformats.org/officeDocument/2006/relationships/hyperlink" Target="consultantplus://offline/ref=A56B8D66F060DE4D9FE36A0E9ACA50D5DE4FFDC5F1EE6C8710C28C66C8D879633289F66C12DC49316650CF1B09014D3CA45CE19A7679D218GCbBP" TargetMode="External"/><Relationship Id="rId35" Type="http://schemas.openxmlformats.org/officeDocument/2006/relationships/hyperlink" Target="consultantplus://offline/ref=A56B8D66F060DE4D9FE36A0E9ACA50D5DE4FFDC5F1EE6C8710C28C66C8D879633289F66C12DC49306350CF1B09014D3CA45CE19A7679D218GCbBP" TargetMode="External"/><Relationship Id="rId43" Type="http://schemas.openxmlformats.org/officeDocument/2006/relationships/hyperlink" Target="consultantplus://offline/ref=A56B8D66F060DE4D9FE36A0E9ACA50D5DE43F5C1F3E36C8710C28C66C8D879633289F66C12DC49326250CF1B09014D3CA45CE19A7679D218GCb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5008</Words>
  <Characters>28549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Тимохин А.В.</dc:creator>
  <cp:lastModifiedBy>Инспектор - Тимохин А.В.</cp:lastModifiedBy>
  <cp:revision>1</cp:revision>
  <dcterms:created xsi:type="dcterms:W3CDTF">2022-01-14T15:27:00Z</dcterms:created>
  <dcterms:modified xsi:type="dcterms:W3CDTF">2022-01-14T15:28:00Z</dcterms:modified>
</cp:coreProperties>
</file>